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04B204" w14:textId="77777777" w:rsidR="00CB6863" w:rsidRPr="00CB6863" w:rsidRDefault="00CB6863" w:rsidP="0E20A76D">
      <w:pPr>
        <w:spacing w:before="100" w:beforeAutospacing="1" w:after="100" w:afterAutospacing="1"/>
        <w:outlineLvl w:val="0"/>
        <w:rPr>
          <w:rFonts w:ascii="Times New Roman" w:eastAsia="Times New Roman" w:hAnsi="Times New Roman" w:cs="Times New Roman"/>
          <w:b/>
          <w:bCs/>
          <w:color w:val="000000"/>
          <w:kern w:val="36"/>
          <w:sz w:val="24"/>
          <w:lang w:eastAsia="en-GB"/>
          <w14:ligatures w14:val="none"/>
        </w:rPr>
      </w:pPr>
      <w:r>
        <w:rPr>
          <w:rFonts w:eastAsia="Times New Roman" w:cs="Times New Roman"/>
          <w:b/>
          <w:bCs/>
          <w:kern w:val="36"/>
          <w:sz w:val="24"/>
          <w:lang w:eastAsia="en-GB"/>
          <w14:ligatures w14:val="none"/>
        </w:rPr>
        <w:t>Safer Recruitment Policy</w:t>
      </w:r>
    </w:p>
    <w:p w14:paraId="2C2DEC97" w14:textId="77777777" w:rsidR="00CB6863" w:rsidRPr="00CB6863" w:rsidRDefault="00CB6863" w:rsidP="0E20A76D">
      <w:pPr>
        <w:spacing w:before="100" w:beforeAutospacing="1" w:after="100" w:afterAutospacing="1"/>
        <w:rPr>
          <w:rFonts w:eastAsia="Times New Roman" w:cs="Times New Roman"/>
          <w:b/>
          <w:bCs/>
          <w:kern w:val="0"/>
          <w:sz w:val="24"/>
          <w:lang w:eastAsia="en-GB"/>
          <w14:ligatures w14:val="none"/>
        </w:rPr>
      </w:pPr>
      <w:r>
        <w:rPr>
          <w:rFonts w:eastAsia="Times New Roman" w:cs="Times New Roman"/>
          <w:b/>
          <w:bCs/>
          <w:kern w:val="0"/>
          <w:sz w:val="24"/>
          <w:lang w:eastAsia="en-GB"/>
          <w14:ligatures w14:val="none"/>
        </w:rPr>
        <w:t>Inspire South West</w:t>
      </w:r>
    </w:p>
    <w:p w14:paraId="78DA2BFA" w14:textId="77777777" w:rsidR="3578E316" w:rsidRDefault="3578E316" w:rsidP="38F34D2B">
      <w:pPr>
        <w:spacing w:beforeAutospacing="1" w:afterAutospacing="1"/>
        <w:rPr>
          <w:rFonts w:eastAsia="Times New Roman" w:cs="Times New Roman"/>
          <w:szCs w:val="22"/>
          <w:lang w:eastAsia="en-GB"/>
        </w:rPr>
      </w:pPr>
      <w:r>
        <w:rPr>
          <w:rFonts w:eastAsia="Times New Roman" w:cs="Times New Roman"/>
          <w:b/>
          <w:bCs/>
          <w:sz w:val="24"/>
          <w:lang w:eastAsia="en-GB"/>
        </w:rPr>
        <w:t>Reviewed: 18th August 2026</w:t>
      </w:r>
    </w:p>
    <w:p w14:paraId="64D61A54" w14:textId="77777777" w:rsidR="3578E316" w:rsidRDefault="3578E316" w:rsidP="38F34D2B">
      <w:pPr>
        <w:spacing w:beforeAutospacing="1" w:afterAutospacing="1"/>
        <w:rPr>
          <w:rFonts w:eastAsia="Times New Roman" w:cs="Times New Roman"/>
          <w:b/>
          <w:bCs/>
          <w:szCs w:val="22"/>
          <w:lang w:eastAsia="en-GB"/>
        </w:rPr>
      </w:pPr>
      <w:r>
        <w:rPr>
          <w:rFonts w:eastAsia="Times New Roman" w:cs="Times New Roman"/>
          <w:b/>
          <w:bCs/>
          <w:sz w:val="24"/>
          <w:lang w:eastAsia="en-GB"/>
        </w:rPr>
        <w:t xml:space="preserve">Next Review Date: </w:t>
      </w:r>
      <w:r>
        <w:rPr>
          <w:rFonts w:eastAsia="Times New Roman" w:cs="Times New Roman"/>
          <w:sz w:val="24"/>
          <w:lang w:eastAsia="en-GB"/>
        </w:rPr>
        <w:t>April 2027</w:t>
      </w:r>
    </w:p>
    <w:p w14:paraId="04BCFE62" w14:textId="6CD8AF89" w:rsidR="00CB6863" w:rsidRPr="00CB6863" w:rsidRDefault="00CB6863" w:rsidP="0E20A76D">
      <w:pPr>
        <w:rPr>
          <w:rFonts w:ascii="Times New Roman" w:eastAsia="Times New Roman" w:hAnsi="Times New Roman" w:cs="Times New Roman"/>
          <w:kern w:val="0"/>
          <w:sz w:val="24"/>
          <w:lang w:eastAsia="en-GB"/>
          <w14:ligatures w14:val="none"/>
        </w:rPr>
      </w:pPr>
    </w:p>
    <w:p w14:paraId="61779E5C" w14:textId="77777777" w:rsidR="00CB6863" w:rsidRPr="00CB6863" w:rsidRDefault="00CB6863" w:rsidP="0E20A76D">
      <w:pPr>
        <w:spacing w:before="100" w:beforeAutospacing="1" w:after="100" w:afterAutospacing="1"/>
        <w:outlineLvl w:val="1"/>
        <w:rPr>
          <w:rFonts w:ascii="Times New Roman" w:eastAsia="Times New Roman" w:hAnsi="Times New Roman" w:cs="Times New Roman"/>
          <w:b/>
          <w:bCs/>
          <w:color w:val="000000"/>
          <w:kern w:val="0"/>
          <w:sz w:val="24"/>
          <w:lang w:eastAsia="en-GB"/>
          <w14:ligatures w14:val="none"/>
        </w:rPr>
      </w:pPr>
      <w:r>
        <w:rPr>
          <w:rFonts w:eastAsia="Times New Roman" w:cs="Times New Roman"/>
          <w:b/>
          <w:bCs/>
          <w:kern w:val="0"/>
          <w:sz w:val="24"/>
          <w:lang w:eastAsia="en-GB"/>
          <w14:ligatures w14:val="none"/>
        </w:rPr>
        <w:t>1. Purpose</w:t>
      </w:r>
    </w:p>
    <w:p w14:paraId="4503286E" w14:textId="77777777" w:rsidR="00CB6863" w:rsidRPr="00CB6863" w:rsidRDefault="00CB6863" w:rsidP="0E20A76D">
      <w:p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kern w:val="0"/>
          <w:sz w:val="24"/>
          <w:lang w:eastAsia="en-GB"/>
          <w14:ligatures w14:val="none"/>
        </w:rPr>
        <w:t>This policy sets out the safer recruitment procedures followed by Inspire South West to ensure that all individuals working with children and young people are suitable and appropriately vetted. The aim is to deter, identify, and reject individuals who are unsuitable to work with vulnerable learners, and to uphold our duty to safeguard all those in our care.</w:t>
      </w:r>
    </w:p>
    <w:p w14:paraId="2532EB37" w14:textId="4FD31594" w:rsidR="00CB6863" w:rsidRPr="00CB6863" w:rsidRDefault="00CB6863" w:rsidP="0E20A76D">
      <w:pPr>
        <w:rPr>
          <w:rFonts w:ascii="Times New Roman" w:eastAsia="Times New Roman" w:hAnsi="Times New Roman" w:cs="Times New Roman"/>
          <w:kern w:val="0"/>
          <w:sz w:val="24"/>
          <w:lang w:eastAsia="en-GB"/>
          <w14:ligatures w14:val="none"/>
        </w:rPr>
      </w:pPr>
    </w:p>
    <w:p w14:paraId="2D765BFF" w14:textId="77777777" w:rsidR="00CB6863" w:rsidRPr="00CB6863" w:rsidRDefault="00CB6863" w:rsidP="0E20A76D">
      <w:pPr>
        <w:spacing w:before="100" w:beforeAutospacing="1" w:after="100" w:afterAutospacing="1"/>
        <w:outlineLvl w:val="1"/>
        <w:rPr>
          <w:rFonts w:ascii="Times New Roman" w:eastAsia="Times New Roman" w:hAnsi="Times New Roman" w:cs="Times New Roman"/>
          <w:b/>
          <w:bCs/>
          <w:color w:val="000000"/>
          <w:kern w:val="0"/>
          <w:sz w:val="24"/>
          <w:lang w:eastAsia="en-GB"/>
          <w14:ligatures w14:val="none"/>
        </w:rPr>
      </w:pPr>
      <w:r>
        <w:rPr>
          <w:rFonts w:eastAsia="Times New Roman" w:cs="Times New Roman"/>
          <w:b/>
          <w:bCs/>
          <w:kern w:val="0"/>
          <w:sz w:val="24"/>
          <w:lang w:eastAsia="en-GB"/>
          <w14:ligatures w14:val="none"/>
        </w:rPr>
        <w:t>2. Legal and Statutory Framework</w:t>
      </w:r>
    </w:p>
    <w:p w14:paraId="30B41643" w14:textId="77777777" w:rsidR="00CB6863" w:rsidRPr="00CB6863" w:rsidRDefault="00CB6863" w:rsidP="0E20A76D">
      <w:p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kern w:val="0"/>
          <w:sz w:val="24"/>
          <w:lang w:eastAsia="en-GB"/>
          <w14:ligatures w14:val="none"/>
        </w:rPr>
        <w:t>This policy is aligned with the following legislation and guidance:</w:t>
      </w:r>
    </w:p>
    <w:p w14:paraId="07C6CCE7" w14:textId="567AA71F" w:rsidR="00CB6863" w:rsidRPr="00CB6863" w:rsidRDefault="00CB6863" w:rsidP="0E20A76D">
      <w:pPr>
        <w:numPr>
          <w:ilvl w:val="0"/>
          <w:numId w:val="2"/>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Keeping Children Safe in Education (KCSIE) 2026 – comes into force on 1</w:t>
      </w:r>
      <w:r w:rsidR="009B08D7">
        <w:rPr>
          <w:rFonts w:eastAsia="Times New Roman" w:cs="Times New Roman"/>
          <w:b/>
          <w:bCs/>
          <w:kern w:val="0"/>
          <w:sz w:val="24"/>
          <w:lang w:eastAsia="en-GB"/>
          <w14:ligatures w14:val="none"/>
        </w:rPr>
        <w:t>st</w:t>
      </w:r>
      <w:r>
        <w:rPr>
          <w:rFonts w:eastAsia="Times New Roman" w:cs="Times New Roman"/>
          <w:b/>
          <w:bCs/>
          <w:kern w:val="0"/>
          <w:sz w:val="24"/>
          <w:lang w:eastAsia="en-GB"/>
          <w14:ligatures w14:val="none"/>
        </w:rPr>
        <w:t xml:space="preserve"> September 2026</w:t>
      </w:r>
    </w:p>
    <w:p w14:paraId="70AF751C" w14:textId="77777777" w:rsidR="00CB6863" w:rsidRPr="00CB6863" w:rsidRDefault="00CB6863" w:rsidP="0E20A76D">
      <w:pPr>
        <w:numPr>
          <w:ilvl w:val="0"/>
          <w:numId w:val="2"/>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Working Together to Safeguard Children 2026</w:t>
      </w:r>
    </w:p>
    <w:p w14:paraId="162CA00C" w14:textId="77777777" w:rsidR="00CB6863" w:rsidRPr="00CB6863" w:rsidRDefault="00CB6863" w:rsidP="0E20A76D">
      <w:pPr>
        <w:numPr>
          <w:ilvl w:val="0"/>
          <w:numId w:val="2"/>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Children Act 1989 and 2004</w:t>
      </w:r>
    </w:p>
    <w:p w14:paraId="49049CFD" w14:textId="77777777" w:rsidR="00CB6863" w:rsidRPr="00CB6863" w:rsidRDefault="00CB6863" w:rsidP="0E20A76D">
      <w:pPr>
        <w:numPr>
          <w:ilvl w:val="0"/>
          <w:numId w:val="2"/>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Rehabilitation of Offenders Act 1974</w:t>
      </w:r>
      <w:r>
        <w:rPr>
          <w:rFonts w:eastAsia="Times New Roman" w:cs="Times New Roman"/>
          <w:kern w:val="0"/>
          <w:sz w:val="24"/>
          <w:lang w:eastAsia="en-GB"/>
          <w14:ligatures w14:val="none"/>
        </w:rPr>
        <w:t> (Exceptions Order 1975, as amended)</w:t>
      </w:r>
    </w:p>
    <w:p w14:paraId="51076B54" w14:textId="77777777" w:rsidR="00CB6863" w:rsidRPr="00CB6863" w:rsidRDefault="00CB6863" w:rsidP="0E20A76D">
      <w:pPr>
        <w:numPr>
          <w:ilvl w:val="0"/>
          <w:numId w:val="2"/>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Safeguarding Vulnerable Groups Act 2006</w:t>
      </w:r>
    </w:p>
    <w:p w14:paraId="24AD520E" w14:textId="77777777" w:rsidR="00CB6863" w:rsidRPr="00CB6863" w:rsidRDefault="00CB6863" w:rsidP="0E20A76D">
      <w:pPr>
        <w:numPr>
          <w:ilvl w:val="0"/>
          <w:numId w:val="2"/>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Education Act 2002</w:t>
      </w:r>
    </w:p>
    <w:p w14:paraId="2831A314" w14:textId="77777777" w:rsidR="00CB6863" w:rsidRPr="00CB6863" w:rsidRDefault="00CB6863" w:rsidP="0E20A76D">
      <w:pPr>
        <w:numPr>
          <w:ilvl w:val="0"/>
          <w:numId w:val="2"/>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Equality Act 2010</w:t>
      </w:r>
    </w:p>
    <w:p w14:paraId="1349EE64" w14:textId="77777777" w:rsidR="00CB6863" w:rsidRPr="00CB6863" w:rsidRDefault="00CB6863" w:rsidP="0E20A76D">
      <w:pPr>
        <w:numPr>
          <w:ilvl w:val="0"/>
          <w:numId w:val="2"/>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The Protection of Freedoms Act 2012</w:t>
      </w:r>
    </w:p>
    <w:p w14:paraId="164B27AE" w14:textId="77777777" w:rsidR="00605688" w:rsidRDefault="00000000">
      <w:pPr>
        <w:numPr>
          <w:ilvl w:val="0"/>
          <w:numId w:val="2"/>
        </w:numPr>
        <w:spacing w:before="100" w:beforeAutospacing="1" w:after="100" w:afterAutospacing="1"/>
        <w:rPr>
          <w:rFonts w:ascii="Times New Roman" w:eastAsia="Times New Roman" w:hAnsi="Times New Roman" w:cs="Times New Roman"/>
          <w:color w:val="000000"/>
          <w:kern w:val="0"/>
          <w:sz w:val="24"/>
          <w:lang w:eastAsia="en-GB"/>
          <w14:ligatures w14:val="none"/>
        </w:rPr>
      </w:pPr>
      <w:r>
        <w:t>Crime and Policing Act 2026 – removes the supervision exemption from regulated activity with children from 1 September 2026</w:t>
      </w:r>
    </w:p>
    <w:p w14:paraId="5C3DFE46" w14:textId="77777777" w:rsidR="008964CC" w:rsidRDefault="00C224D2">
      <w:pPr>
        <w:numPr>
          <w:ilvl w:val="0"/>
          <w:numId w:val="2"/>
        </w:numPr>
        <w:spacing w:before="100" w:beforeAutospacing="1" w:after="100" w:afterAutospacing="1"/>
        <w:rPr>
          <w:color w:val="000000"/>
        </w:rPr>
      </w:pPr>
      <w:r>
        <w:t>Children’s Wellbeing and Schools Act 2026 – received Royal Assent on 29 April 2026; ISW will implement relevant provisions as they are commenced.</w:t>
      </w:r>
    </w:p>
    <w:p w14:paraId="5150A8E2" w14:textId="77777777" w:rsidR="008964CC" w:rsidRDefault="00C224D2">
      <w:pPr>
        <w:numPr>
          <w:ilvl w:val="0"/>
          <w:numId w:val="2"/>
        </w:numPr>
        <w:spacing w:before="100" w:beforeAutospacing="1" w:after="100" w:afterAutospacing="1"/>
        <w:rPr>
          <w:color w:val="000000"/>
        </w:rPr>
      </w:pPr>
      <w:r>
        <w:t>Worker Protection (Amendment of Equality Act 2010) Act 2023 – In force 26 October 2024; ISW must ensure new staff are inducted into the organisation’s proactive duty to prevent sexual harassment as part of the safer recruitment process.</w:t>
      </w:r>
    </w:p>
    <w:p w14:paraId="1E6BBDB2" w14:textId="3A6A25C1" w:rsidR="00CB6863" w:rsidRPr="00CB6863" w:rsidRDefault="00CB6863" w:rsidP="0E20A76D">
      <w:pPr>
        <w:rPr>
          <w:rFonts w:ascii="Times New Roman" w:eastAsia="Times New Roman" w:hAnsi="Times New Roman" w:cs="Times New Roman"/>
          <w:kern w:val="0"/>
          <w:sz w:val="24"/>
          <w:lang w:eastAsia="en-GB"/>
          <w14:ligatures w14:val="none"/>
        </w:rPr>
      </w:pPr>
    </w:p>
    <w:p w14:paraId="2659161B" w14:textId="77777777" w:rsidR="00CB6863" w:rsidRPr="00CB6863" w:rsidRDefault="00CB6863" w:rsidP="0E20A76D">
      <w:pPr>
        <w:spacing w:before="100" w:beforeAutospacing="1" w:after="100" w:afterAutospacing="1"/>
        <w:outlineLvl w:val="1"/>
        <w:rPr>
          <w:rFonts w:ascii="Times New Roman" w:eastAsia="Times New Roman" w:hAnsi="Times New Roman" w:cs="Times New Roman"/>
          <w:b/>
          <w:bCs/>
          <w:color w:val="000000"/>
          <w:kern w:val="0"/>
          <w:sz w:val="24"/>
          <w:lang w:eastAsia="en-GB"/>
          <w14:ligatures w14:val="none"/>
        </w:rPr>
      </w:pPr>
      <w:r>
        <w:rPr>
          <w:rFonts w:eastAsia="Times New Roman" w:cs="Times New Roman"/>
          <w:b/>
          <w:bCs/>
          <w:kern w:val="0"/>
          <w:sz w:val="24"/>
          <w:lang w:eastAsia="en-GB"/>
          <w14:ligatures w14:val="none"/>
        </w:rPr>
        <w:t>3. Safer Recruitment Procedures</w:t>
      </w:r>
    </w:p>
    <w:p w14:paraId="42B1C560" w14:textId="77777777" w:rsidR="00CB6863" w:rsidRPr="00CB6863" w:rsidRDefault="00CB6863" w:rsidP="0E20A76D">
      <w:p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kern w:val="0"/>
          <w:sz w:val="24"/>
          <w:lang w:eastAsia="en-GB"/>
          <w14:ligatures w14:val="none"/>
        </w:rPr>
        <w:lastRenderedPageBreak/>
        <w:t>Inspire South West ensures that all recruitment and selection activities reflect safeguarding priorities. For roles involving regulated activity with children and young people, the following processes are mandatory:</w:t>
      </w:r>
    </w:p>
    <w:p w14:paraId="38EDDD3A" w14:textId="77777777" w:rsidR="00CB6863" w:rsidRPr="00CB6863" w:rsidRDefault="00CB6863" w:rsidP="0E20A76D">
      <w:pPr>
        <w:numPr>
          <w:ilvl w:val="0"/>
          <w:numId w:val="3"/>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Enhanced DBS check, including a check of the Children’s Barred List where the role is regulated activity or otherwise legally eligible/required</w:t>
      </w:r>
    </w:p>
    <w:p w14:paraId="184CBC62" w14:textId="77777777" w:rsidR="00CB6863" w:rsidRPr="00CB6863" w:rsidRDefault="00CB6863" w:rsidP="0E20A76D">
      <w:pPr>
        <w:numPr>
          <w:ilvl w:val="0"/>
          <w:numId w:val="3"/>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Verification of identity</w:t>
      </w:r>
      <w:r>
        <w:rPr>
          <w:rFonts w:eastAsia="Times New Roman" w:cs="Times New Roman"/>
          <w:kern w:val="0"/>
          <w:sz w:val="24"/>
          <w:lang w:eastAsia="en-GB"/>
          <w14:ligatures w14:val="none"/>
        </w:rPr>
        <w:t> using original documentation</w:t>
      </w:r>
    </w:p>
    <w:p w14:paraId="52E3CBED" w14:textId="77777777" w:rsidR="00CB6863" w:rsidRPr="00CB6863" w:rsidRDefault="00CB6863" w:rsidP="0E20A76D">
      <w:pPr>
        <w:numPr>
          <w:ilvl w:val="0"/>
          <w:numId w:val="3"/>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Right to work in the UK</w:t>
      </w:r>
      <w:r>
        <w:rPr>
          <w:rFonts w:eastAsia="Times New Roman" w:cs="Times New Roman"/>
          <w:kern w:val="0"/>
          <w:sz w:val="24"/>
          <w:lang w:eastAsia="en-GB"/>
          <w14:ligatures w14:val="none"/>
        </w:rPr>
        <w:t> confirmation in line with Home Office guidelines</w:t>
      </w:r>
    </w:p>
    <w:p w14:paraId="08131227" w14:textId="77777777" w:rsidR="00CB6863" w:rsidRPr="00CB6863" w:rsidRDefault="00CB6863" w:rsidP="0E20A76D">
      <w:pPr>
        <w:numPr>
          <w:ilvl w:val="0"/>
          <w:numId w:val="3"/>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At least two satisfactory references, including the most recent employer. References will be obtained directly from referees wherever practicable, include specific safeguarding/suitability questions, and any discrepancies or concerns will be followed up before appointment.</w:t>
      </w:r>
    </w:p>
    <w:p w14:paraId="5EAC077B" w14:textId="77777777" w:rsidR="00CB6863" w:rsidRPr="00CB6863" w:rsidRDefault="00CB6863" w:rsidP="0E20A76D">
      <w:pPr>
        <w:numPr>
          <w:ilvl w:val="0"/>
          <w:numId w:val="3"/>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Detailed application form</w:t>
      </w:r>
      <w:r>
        <w:rPr>
          <w:rFonts w:eastAsia="Times New Roman" w:cs="Times New Roman"/>
          <w:kern w:val="0"/>
          <w:sz w:val="24"/>
          <w:lang w:eastAsia="en-GB"/>
          <w14:ligatures w14:val="none"/>
        </w:rPr>
        <w:t> outlining full employment history, with any gaps fully explained</w:t>
      </w:r>
    </w:p>
    <w:p w14:paraId="08A7E50F" w14:textId="77777777" w:rsidR="00CB6863" w:rsidRPr="00CB6863" w:rsidRDefault="00CB6863" w:rsidP="0E20A76D">
      <w:pPr>
        <w:numPr>
          <w:ilvl w:val="0"/>
          <w:numId w:val="3"/>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Face-to-face or virtual interviews</w:t>
      </w:r>
      <w:r>
        <w:rPr>
          <w:rFonts w:eastAsia="Times New Roman" w:cs="Times New Roman"/>
          <w:kern w:val="0"/>
          <w:sz w:val="24"/>
          <w:lang w:eastAsia="en-GB"/>
          <w14:ligatures w14:val="none"/>
        </w:rPr>
        <w:t> that include safeguarding-related questions</w:t>
      </w:r>
    </w:p>
    <w:p w14:paraId="2C0B2F17" w14:textId="77777777" w:rsidR="00CB6863" w:rsidRPr="00CB6863" w:rsidRDefault="00CB6863" w:rsidP="0E20A76D">
      <w:pPr>
        <w:numPr>
          <w:ilvl w:val="0"/>
          <w:numId w:val="3"/>
        </w:numPr>
        <w:spacing w:before="100" w:beforeAutospacing="1" w:after="100" w:afterAutospacing="1"/>
        <w:rPr>
          <w:rFonts w:ascii="Times New Roman" w:eastAsia="Times New Roman" w:hAnsi="Times New Roman" w:cs="Times New Roman"/>
          <w:color w:val="000000"/>
          <w:kern w:val="0"/>
          <w:sz w:val="24"/>
          <w:lang w:eastAsia="en-GB"/>
          <w14:ligatures w14:val="none"/>
        </w:rPr>
      </w:pPr>
      <w:r>
        <w:t>Post-offer health information where necessary to establish fitness for the role and identify reasonable adjustments, in accordance with the Equality Act 2010</w:t>
      </w:r>
    </w:p>
    <w:p w14:paraId="441A5980" w14:textId="77777777" w:rsidR="00CB6863" w:rsidRPr="00CB6863" w:rsidRDefault="00CB6863" w:rsidP="0E20A76D">
      <w:pPr>
        <w:numPr>
          <w:ilvl w:val="0"/>
          <w:numId w:val="3"/>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Verification of qualifications and professional registrations</w:t>
      </w:r>
      <w:r>
        <w:rPr>
          <w:rFonts w:eastAsia="Times New Roman" w:cs="Times New Roman"/>
          <w:kern w:val="0"/>
          <w:sz w:val="24"/>
          <w:lang w:eastAsia="en-GB"/>
          <w14:ligatures w14:val="none"/>
        </w:rPr>
        <w:t> where required</w:t>
      </w:r>
    </w:p>
    <w:p w14:paraId="41E85CAA" w14:textId="77777777" w:rsidR="00CB6863" w:rsidRPr="00CB6863" w:rsidRDefault="00CB6863" w:rsidP="0E20A76D">
      <w:pPr>
        <w:numPr>
          <w:ilvl w:val="0"/>
          <w:numId w:val="3"/>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Online search of shortlisted candidates as part of safeguarding due diligence, in line with KCSIE. Searches will be proportionate and used to identify matters that may need to be explored at interview; they are not a general trawl of private social media accounts.</w:t>
      </w:r>
    </w:p>
    <w:p w14:paraId="0A37C572" w14:textId="77777777" w:rsidR="00CB6863" w:rsidRPr="00CB6863" w:rsidRDefault="00CB6863" w:rsidP="0E20A76D">
      <w:pPr>
        <w:numPr>
          <w:ilvl w:val="0"/>
          <w:numId w:val="3"/>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Section 128 check where legally applicable to the relevant management role. Where Section 128 does not apply to the post or setting, the check will not be treated as a mandatory requirement.</w:t>
      </w:r>
    </w:p>
    <w:p w14:paraId="189E582B" w14:textId="77777777" w:rsidR="00CB6863" w:rsidRPr="00CB6863" w:rsidRDefault="00CB6863" w:rsidP="0E20A76D">
      <w:pPr>
        <w:numPr>
          <w:ilvl w:val="0"/>
          <w:numId w:val="3"/>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b/>
          <w:bCs/>
          <w:kern w:val="0"/>
          <w:sz w:val="24"/>
          <w:lang w:eastAsia="en-GB"/>
          <w14:ligatures w14:val="none"/>
        </w:rPr>
        <w:t>Safer recruitment trained panel member – at least one person involved in the recruitment process will have undertaken appropriate safer recruitment training. ISW will ensure safeguarding is explicitly tested and recorded during selection.</w:t>
      </w:r>
    </w:p>
    <w:p w14:paraId="0DA9347A" w14:textId="1537409F" w:rsidR="00CB6863" w:rsidRPr="00CB6863" w:rsidRDefault="00CB6863" w:rsidP="0E20A76D">
      <w:pPr>
        <w:rPr>
          <w:rFonts w:ascii="Times New Roman" w:eastAsia="Times New Roman" w:hAnsi="Times New Roman" w:cs="Times New Roman"/>
          <w:kern w:val="0"/>
          <w:sz w:val="24"/>
          <w:lang w:eastAsia="en-GB"/>
          <w14:ligatures w14:val="none"/>
        </w:rPr>
      </w:pPr>
    </w:p>
    <w:p w14:paraId="2F4EF168" w14:textId="77777777" w:rsidR="00CB6863" w:rsidRPr="00CB6863" w:rsidRDefault="00CB6863" w:rsidP="0E20A76D">
      <w:pPr>
        <w:spacing w:before="100" w:beforeAutospacing="1" w:after="100" w:afterAutospacing="1"/>
        <w:outlineLvl w:val="1"/>
        <w:rPr>
          <w:rFonts w:ascii="Times New Roman" w:eastAsia="Times New Roman" w:hAnsi="Times New Roman" w:cs="Times New Roman"/>
          <w:b/>
          <w:bCs/>
          <w:color w:val="000000"/>
          <w:kern w:val="0"/>
          <w:sz w:val="24"/>
          <w:lang w:eastAsia="en-GB"/>
          <w14:ligatures w14:val="none"/>
        </w:rPr>
      </w:pPr>
      <w:r>
        <w:rPr>
          <w:rFonts w:eastAsia="Times New Roman" w:cs="Times New Roman"/>
          <w:b/>
          <w:bCs/>
          <w:kern w:val="0"/>
          <w:sz w:val="24"/>
          <w:lang w:eastAsia="en-GB"/>
          <w14:ligatures w14:val="none"/>
        </w:rPr>
        <w:t>4. Single Central Record (SCR)</w:t>
      </w:r>
    </w:p>
    <w:p w14:paraId="028FE865" w14:textId="77777777" w:rsidR="00CB6863" w:rsidRPr="00CB6863" w:rsidRDefault="00CB6863" w:rsidP="0E20A76D">
      <w:p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kern w:val="0"/>
          <w:sz w:val="24"/>
          <w:lang w:eastAsia="en-GB"/>
          <w14:ligatures w14:val="none"/>
        </w:rPr>
        <w:t>Inspire South West maintains a </w:t>
      </w:r>
      <w:r>
        <w:rPr>
          <w:rFonts w:eastAsia="Times New Roman" w:cs="Times New Roman"/>
          <w:b/>
          <w:bCs/>
          <w:kern w:val="0"/>
          <w:sz w:val="24"/>
          <w:lang w:eastAsia="en-GB"/>
          <w14:ligatures w14:val="none"/>
        </w:rPr>
        <w:t>Single Central Record</w:t>
      </w:r>
      <w:r>
        <w:rPr>
          <w:rFonts w:eastAsia="Times New Roman" w:cs="Times New Roman"/>
          <w:kern w:val="0"/>
          <w:sz w:val="24"/>
          <w:lang w:eastAsia="en-GB"/>
          <w14:ligatures w14:val="none"/>
        </w:rPr>
        <w:t> (SCR) containing the details of all pre-employment checks for staff, volunteers, and agency workers. The Designated Safeguarding Lead (DSL) is the named role responsible for maintaining and updating the SCR. The SCR is audited and checked at least half termly by the DSL, with oversight from the Senior Leadership Team, to ensure it remains accurate, complete, and compliant with statutory safeguarding obligations. The date of each check and the name of the person completing it are recorded.</w:t>
      </w:r>
    </w:p>
    <w:p w14:paraId="65D31459" w14:textId="03B6CFA2" w:rsidR="00CB6863" w:rsidRPr="00CB6863" w:rsidRDefault="00CB6863" w:rsidP="0E20A76D">
      <w:pPr>
        <w:rPr>
          <w:rFonts w:ascii="Times New Roman" w:eastAsia="Times New Roman" w:hAnsi="Times New Roman" w:cs="Times New Roman"/>
          <w:kern w:val="0"/>
          <w:sz w:val="24"/>
          <w:lang w:eastAsia="en-GB"/>
          <w14:ligatures w14:val="none"/>
        </w:rPr>
      </w:pPr>
    </w:p>
    <w:p w14:paraId="6DC09A3C" w14:textId="77777777" w:rsidR="00CB6863" w:rsidRPr="00CB6863" w:rsidRDefault="00CB6863" w:rsidP="0E20A76D">
      <w:pPr>
        <w:spacing w:before="100" w:beforeAutospacing="1" w:after="100" w:afterAutospacing="1"/>
        <w:outlineLvl w:val="1"/>
        <w:rPr>
          <w:rFonts w:ascii="Times New Roman" w:eastAsia="Times New Roman" w:hAnsi="Times New Roman" w:cs="Times New Roman"/>
          <w:b/>
          <w:bCs/>
          <w:color w:val="000000"/>
          <w:kern w:val="0"/>
          <w:sz w:val="24"/>
          <w:lang w:eastAsia="en-GB"/>
          <w14:ligatures w14:val="none"/>
        </w:rPr>
      </w:pPr>
      <w:r>
        <w:rPr>
          <w:rFonts w:eastAsia="Times New Roman" w:cs="Times New Roman"/>
          <w:b/>
          <w:bCs/>
          <w:kern w:val="0"/>
          <w:sz w:val="24"/>
          <w:lang w:eastAsia="en-GB"/>
          <w14:ligatures w14:val="none"/>
        </w:rPr>
        <w:lastRenderedPageBreak/>
        <w:t>5. Volunteers and Agency Workers</w:t>
      </w:r>
    </w:p>
    <w:p w14:paraId="10E9E2F7" w14:textId="77777777" w:rsidR="00CB6863" w:rsidRPr="00CB6863" w:rsidRDefault="00CB6863" w:rsidP="0E20A76D">
      <w:pPr>
        <w:numPr>
          <w:ilvl w:val="0"/>
          <w:numId w:val="4"/>
        </w:numPr>
        <w:spacing w:before="100" w:beforeAutospacing="1" w:after="100" w:afterAutospacing="1"/>
        <w:rPr>
          <w:rFonts w:ascii="Times New Roman" w:eastAsia="Times New Roman" w:hAnsi="Times New Roman" w:cs="Times New Roman"/>
          <w:color w:val="000000"/>
          <w:kern w:val="0"/>
          <w:sz w:val="24"/>
          <w:lang w:eastAsia="en-GB"/>
          <w14:ligatures w14:val="none"/>
        </w:rPr>
      </w:pPr>
      <w:r>
        <w:t>Volunteers are vetted according to the duties they will undertake and the statutory definition of regulated activity. From 1 September 2026 the supervision exemption is removed: volunteers carrying out regulated activity frequently, on more than 3 days in a 30-day period, or overnight require an enhanced DBS check with Children’s Barred List information, even where supervised.</w:t>
      </w:r>
    </w:p>
    <w:p w14:paraId="77B4D83F" w14:textId="77777777" w:rsidR="00CB6863" w:rsidRPr="00CB6863" w:rsidRDefault="00CB6863" w:rsidP="0E20A76D">
      <w:pPr>
        <w:numPr>
          <w:ilvl w:val="0"/>
          <w:numId w:val="4"/>
        </w:numPr>
        <w:spacing w:before="100" w:beforeAutospacing="1" w:after="100" w:afterAutospacing="1"/>
        <w:rPr>
          <w:rFonts w:ascii="Times New Roman" w:eastAsia="Times New Roman" w:hAnsi="Times New Roman" w:cs="Times New Roman"/>
          <w:color w:val="000000"/>
          <w:kern w:val="0"/>
          <w:sz w:val="24"/>
          <w:lang w:eastAsia="en-GB"/>
          <w14:ligatures w14:val="none"/>
        </w:rPr>
      </w:pPr>
      <w:r>
        <w:t>Agency and third-party staff must come through providers that give written confirmation that all legally required safer recruitment checks have been completed. ISW will verify the person’s identity on arrival and obtain/check the required written confirmation before they work with students.</w:t>
      </w:r>
    </w:p>
    <w:p w14:paraId="6FD8E3C4" w14:textId="1748325A" w:rsidR="00CB6863" w:rsidRPr="00CB6863" w:rsidRDefault="00CB6863" w:rsidP="0E20A76D">
      <w:pPr>
        <w:rPr>
          <w:rFonts w:ascii="Times New Roman" w:eastAsia="Times New Roman" w:hAnsi="Times New Roman" w:cs="Times New Roman"/>
          <w:kern w:val="0"/>
          <w:sz w:val="24"/>
          <w:lang w:eastAsia="en-GB"/>
          <w14:ligatures w14:val="none"/>
        </w:rPr>
      </w:pPr>
    </w:p>
    <w:p w14:paraId="6EA6D235" w14:textId="77777777" w:rsidR="00CB6863" w:rsidRPr="00CB6863" w:rsidRDefault="00CB6863" w:rsidP="0E20A76D">
      <w:pPr>
        <w:spacing w:before="100" w:beforeAutospacing="1" w:after="100" w:afterAutospacing="1"/>
        <w:outlineLvl w:val="1"/>
        <w:rPr>
          <w:rFonts w:ascii="Times New Roman" w:eastAsia="Times New Roman" w:hAnsi="Times New Roman" w:cs="Times New Roman"/>
          <w:b/>
          <w:bCs/>
          <w:color w:val="000000"/>
          <w:kern w:val="0"/>
          <w:sz w:val="24"/>
          <w:lang w:eastAsia="en-GB"/>
          <w14:ligatures w14:val="none"/>
        </w:rPr>
      </w:pPr>
      <w:r>
        <w:rPr>
          <w:rFonts w:eastAsia="Times New Roman" w:cs="Times New Roman"/>
          <w:b/>
          <w:bCs/>
          <w:kern w:val="0"/>
          <w:sz w:val="24"/>
          <w:lang w:eastAsia="en-GB"/>
          <w14:ligatures w14:val="none"/>
        </w:rPr>
        <w:t>6. Safer Recruitment Training</w:t>
      </w:r>
    </w:p>
    <w:p w14:paraId="10DB2CC6" w14:textId="77777777" w:rsidR="00CB6863" w:rsidRPr="00CB6863" w:rsidRDefault="00CB6863" w:rsidP="0E20A76D">
      <w:pPr>
        <w:spacing w:before="100" w:beforeAutospacing="1" w:after="100" w:afterAutospacing="1"/>
        <w:rPr>
          <w:rFonts w:ascii="Times New Roman" w:eastAsia="Times New Roman" w:hAnsi="Times New Roman" w:cs="Times New Roman"/>
          <w:color w:val="000000"/>
          <w:kern w:val="0"/>
          <w:sz w:val="24"/>
          <w:lang w:eastAsia="en-GB"/>
          <w14:ligatures w14:val="none"/>
        </w:rPr>
      </w:pPr>
      <w:r>
        <w:t>All staff involved in recruitment and selection will receive appropriate safer recruitment training. ISW will refresh training periodically and whenever significant statutory or procedural changes make this necessary. Training covers:</w:t>
      </w:r>
    </w:p>
    <w:p w14:paraId="43516299" w14:textId="77777777" w:rsidR="00CB6863" w:rsidRPr="00CB6863" w:rsidRDefault="00CB6863" w:rsidP="0E20A76D">
      <w:pPr>
        <w:numPr>
          <w:ilvl w:val="0"/>
          <w:numId w:val="5"/>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kern w:val="0"/>
          <w:sz w:val="24"/>
          <w:lang w:eastAsia="en-GB"/>
          <w14:ligatures w14:val="none"/>
        </w:rPr>
        <w:t>Identifying and responding to safeguarding risks in recruitment</w:t>
      </w:r>
    </w:p>
    <w:p w14:paraId="24406A0A" w14:textId="77777777" w:rsidR="00CB6863" w:rsidRPr="00CB6863" w:rsidRDefault="00CB6863" w:rsidP="0E20A76D">
      <w:pPr>
        <w:numPr>
          <w:ilvl w:val="0"/>
          <w:numId w:val="5"/>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kern w:val="0"/>
          <w:sz w:val="24"/>
          <w:lang w:eastAsia="en-GB"/>
          <w14:ligatures w14:val="none"/>
        </w:rPr>
        <w:t>Legally compliant interview techniques</w:t>
      </w:r>
    </w:p>
    <w:p w14:paraId="5630CF08" w14:textId="77777777" w:rsidR="00CB6863" w:rsidRPr="00CB6863" w:rsidRDefault="00CB6863" w:rsidP="0E20A76D">
      <w:pPr>
        <w:numPr>
          <w:ilvl w:val="0"/>
          <w:numId w:val="5"/>
        </w:numPr>
        <w:spacing w:before="100" w:beforeAutospacing="1" w:after="100" w:afterAutospacing="1"/>
        <w:rPr>
          <w:rFonts w:ascii="Times New Roman" w:eastAsia="Times New Roman" w:hAnsi="Times New Roman" w:cs="Times New Roman"/>
          <w:color w:val="000000"/>
          <w:kern w:val="0"/>
          <w:sz w:val="24"/>
          <w:lang w:eastAsia="en-GB"/>
          <w14:ligatures w14:val="none"/>
        </w:rPr>
      </w:pPr>
      <w:r>
        <w:rPr>
          <w:rFonts w:eastAsia="Times New Roman" w:cs="Times New Roman"/>
          <w:kern w:val="0"/>
          <w:sz w:val="24"/>
          <w:lang w:eastAsia="en-GB"/>
          <w14:ligatures w14:val="none"/>
        </w:rPr>
        <w:t>Managing and documenting recruitment decisions effectively</w:t>
      </w:r>
    </w:p>
    <w:p w14:paraId="29835819" w14:textId="47C05886" w:rsidR="00CB6863" w:rsidRPr="00CB6863" w:rsidRDefault="00CB6863" w:rsidP="0E20A76D">
      <w:pPr>
        <w:rPr>
          <w:rFonts w:ascii="Times New Roman" w:eastAsia="Times New Roman" w:hAnsi="Times New Roman" w:cs="Times New Roman"/>
          <w:kern w:val="0"/>
          <w:sz w:val="24"/>
          <w:lang w:eastAsia="en-GB"/>
          <w14:ligatures w14:val="none"/>
        </w:rPr>
      </w:pPr>
    </w:p>
    <w:p w14:paraId="2ED78A07" w14:textId="77777777" w:rsidR="00CB6863" w:rsidRPr="00CB6863" w:rsidRDefault="00CB6863" w:rsidP="0E20A76D">
      <w:pPr>
        <w:spacing w:before="100" w:beforeAutospacing="1" w:after="100" w:afterAutospacing="1"/>
        <w:outlineLvl w:val="1"/>
        <w:rPr>
          <w:rFonts w:ascii="Times New Roman" w:eastAsia="Times New Roman" w:hAnsi="Times New Roman" w:cs="Times New Roman"/>
          <w:b/>
          <w:bCs/>
          <w:color w:val="000000"/>
          <w:kern w:val="0"/>
          <w:sz w:val="24"/>
          <w:lang w:eastAsia="en-GB"/>
          <w14:ligatures w14:val="none"/>
        </w:rPr>
      </w:pPr>
      <w:r>
        <w:rPr>
          <w:rFonts w:eastAsia="Times New Roman" w:cs="Times New Roman"/>
          <w:b/>
          <w:bCs/>
          <w:kern w:val="0"/>
          <w:sz w:val="24"/>
          <w:lang w:eastAsia="en-GB"/>
          <w14:ligatures w14:val="none"/>
        </w:rPr>
        <w:t>7. Monitoring and Review</w:t>
      </w:r>
    </w:p>
    <w:p w14:paraId="1DD70B4E" w14:textId="77777777" w:rsidR="00CB6863" w:rsidRPr="00CB6863" w:rsidRDefault="00CB6863" w:rsidP="0E20A76D">
      <w:pPr>
        <w:spacing w:before="100" w:beforeAutospacing="1" w:after="100" w:afterAutospacing="1"/>
        <w:rPr>
          <w:rFonts w:eastAsia="Times New Roman" w:cs="Times New Roman"/>
          <w:kern w:val="0"/>
          <w:sz w:val="24"/>
          <w:lang w:eastAsia="en-GB"/>
          <w14:ligatures w14:val="none"/>
        </w:rPr>
      </w:pPr>
      <w:r>
        <w:rPr>
          <w:rFonts w:eastAsia="Times New Roman" w:cs="Times New Roman"/>
          <w:kern w:val="0"/>
          <w:sz w:val="24"/>
          <w:lang w:eastAsia="en-GB"/>
          <w14:ligatures w14:val="none"/>
        </w:rPr>
        <w:t>This policy is reviewed </w:t>
      </w:r>
      <w:r>
        <w:rPr>
          <w:rFonts w:eastAsia="Times New Roman" w:cs="Times New Roman"/>
          <w:b/>
          <w:bCs/>
          <w:kern w:val="0"/>
          <w:sz w:val="24"/>
          <w:lang w:eastAsia="en-GB"/>
          <w14:ligatures w14:val="none"/>
        </w:rPr>
        <w:t>annually</w:t>
      </w:r>
      <w:r>
        <w:rPr>
          <w:rFonts w:eastAsia="Times New Roman" w:cs="Times New Roman"/>
          <w:kern w:val="0"/>
          <w:sz w:val="24"/>
          <w:lang w:eastAsia="en-GB"/>
          <w14:ligatures w14:val="none"/>
        </w:rPr>
        <w:t> or following updates to relevant legislation, guidance, or in response to safeguarding concerns. Inspire South West will also conduct periodic audits of recruitment records and practices to ensure safer recruitment remains robust and legally compliant.</w:t>
      </w:r>
    </w:p>
    <w:p w14:paraId="5DD9843A" w14:textId="77777777" w:rsidR="74ED9EDE" w:rsidRDefault="74ED9EDE" w:rsidP="74ED9EDE">
      <w:pPr>
        <w:spacing w:beforeAutospacing="1" w:afterAutospacing="1"/>
        <w:rPr>
          <w:rFonts w:eastAsia="Times New Roman" w:cs="Times New Roman"/>
          <w:szCs w:val="22"/>
          <w:lang w:eastAsia="en-GB"/>
        </w:rPr>
      </w:pPr>
    </w:p>
    <w:p w14:paraId="7CB29D8D" w14:textId="77777777" w:rsidR="324A098F" w:rsidRDefault="324A098F" w:rsidP="74ED9EDE">
      <w:pPr>
        <w:spacing w:beforeAutospacing="1" w:afterAutospacing="1"/>
        <w:rPr>
          <w:rFonts w:eastAsia="Calibri" w:cs="Calibri"/>
          <w:color w:val="000000" w:themeColor="text1"/>
          <w:sz w:val="24"/>
        </w:rPr>
      </w:pPr>
      <w:r>
        <w:rPr>
          <w:rFonts w:eastAsia="Calibri" w:cs="Calibri"/>
          <w:b/>
          <w:bCs/>
          <w:color w:val="000000" w:themeColor="text1"/>
          <w:sz w:val="24"/>
        </w:rPr>
        <w:t>8. Policy Review</w:t>
      </w:r>
    </w:p>
    <w:p w14:paraId="6B532D6B" w14:textId="77777777" w:rsidR="324A098F" w:rsidRDefault="324A098F" w:rsidP="74ED9EDE">
      <w:pPr>
        <w:spacing w:beforeAutospacing="1" w:afterAutospacing="1"/>
        <w:rPr>
          <w:rFonts w:eastAsia="Calibri" w:cs="Calibri"/>
          <w:color w:val="000000" w:themeColor="text1"/>
          <w:sz w:val="24"/>
        </w:rPr>
      </w:pPr>
      <w:r>
        <w:rPr>
          <w:rFonts w:eastAsia="Calibri" w:cs="Calibri"/>
          <w:color w:val="000000" w:themeColor="text1"/>
          <w:sz w:val="24"/>
        </w:rPr>
        <w:t>This policy will be reviewed </w:t>
      </w:r>
      <w:r>
        <w:rPr>
          <w:rFonts w:eastAsia="Calibri" w:cs="Calibri"/>
          <w:b/>
          <w:bCs/>
          <w:color w:val="000000" w:themeColor="text1"/>
          <w:sz w:val="24"/>
        </w:rPr>
        <w:t>annually</w:t>
      </w:r>
      <w:r>
        <w:rPr>
          <w:rFonts w:eastAsia="Calibri" w:cs="Calibri"/>
          <w:color w:val="000000" w:themeColor="text1"/>
          <w:sz w:val="24"/>
        </w:rPr>
        <w:t>, or sooner if changes in legislation, practice, or provision require it.</w:t>
      </w:r>
    </w:p>
    <w:p w14:paraId="7102642B" w14:textId="77777777" w:rsidR="324A098F" w:rsidRDefault="324A098F" w:rsidP="74ED9EDE">
      <w:pPr>
        <w:pStyle w:val="ListParagraph"/>
        <w:numPr>
          <w:ilvl w:val="0"/>
          <w:numId w:val="1"/>
        </w:numPr>
        <w:spacing w:beforeAutospacing="1" w:afterAutospacing="1"/>
        <w:rPr>
          <w:rFonts w:eastAsia="Calibri" w:cs="Calibri"/>
          <w:color w:val="000000" w:themeColor="text1"/>
          <w:sz w:val="24"/>
        </w:rPr>
      </w:pPr>
      <w:r>
        <w:rPr>
          <w:rFonts w:eastAsia="Calibri" w:cs="Calibri"/>
          <w:b/>
          <w:bCs/>
          <w:color w:val="000000" w:themeColor="text1"/>
          <w:sz w:val="24"/>
        </w:rPr>
        <w:t>Reviewed: 18th August 2026</w:t>
      </w:r>
    </w:p>
    <w:p w14:paraId="03C9C108" w14:textId="77777777" w:rsidR="324A098F" w:rsidRDefault="324A098F" w:rsidP="74ED9EDE">
      <w:pPr>
        <w:pStyle w:val="ListParagraph"/>
        <w:numPr>
          <w:ilvl w:val="0"/>
          <w:numId w:val="1"/>
        </w:numPr>
        <w:spacing w:beforeAutospacing="1" w:afterAutospacing="1"/>
        <w:rPr>
          <w:rFonts w:eastAsia="Calibri" w:cs="Calibri"/>
          <w:color w:val="000000" w:themeColor="text1"/>
          <w:sz w:val="24"/>
        </w:rPr>
      </w:pPr>
      <w:r>
        <w:rPr>
          <w:rFonts w:eastAsia="Calibri" w:cs="Calibri"/>
          <w:b/>
          <w:bCs/>
          <w:color w:val="000000" w:themeColor="text1"/>
          <w:sz w:val="24"/>
        </w:rPr>
        <w:t>Next Review Due</w:t>
      </w:r>
      <w:r>
        <w:rPr>
          <w:rFonts w:eastAsia="Calibri" w:cs="Calibri"/>
          <w:color w:val="000000" w:themeColor="text1"/>
          <w:sz w:val="24"/>
        </w:rPr>
        <w:t>: April 2027</w:t>
      </w:r>
    </w:p>
    <w:p w14:paraId="6DFF09AC" w14:textId="77777777" w:rsidR="74ED9EDE" w:rsidRDefault="74ED9EDE" w:rsidP="74ED9EDE">
      <w:pPr>
        <w:spacing w:beforeAutospacing="1" w:afterAutospacing="1"/>
        <w:rPr>
          <w:rFonts w:ascii="Times New Roman" w:eastAsia="Times New Roman" w:hAnsi="Times New Roman" w:cs="Times New Roman"/>
          <w:color w:val="000000" w:themeColor="text1"/>
          <w:szCs w:val="22"/>
          <w:lang w:eastAsia="en-GB"/>
        </w:rPr>
      </w:pPr>
    </w:p>
    <w:p w14:paraId="6C230D68" w14:textId="3910DE81" w:rsidR="00CB6863" w:rsidRPr="00CB6863" w:rsidRDefault="00CB6863" w:rsidP="0E20A76D">
      <w:pPr>
        <w:rPr>
          <w:rFonts w:ascii="Times New Roman" w:eastAsia="Times New Roman" w:hAnsi="Times New Roman" w:cs="Times New Roman"/>
          <w:kern w:val="0"/>
          <w:sz w:val="24"/>
          <w:lang w:eastAsia="en-GB"/>
          <w14:ligatures w14:val="none"/>
        </w:rPr>
      </w:pPr>
    </w:p>
    <w:p w14:paraId="17C64DA3" w14:textId="77777777" w:rsidR="00375D1F" w:rsidRDefault="00375D1F" w:rsidP="0E20A76D">
      <w:pPr>
        <w:rPr>
          <w:sz w:val="24"/>
        </w:rPr>
      </w:pPr>
    </w:p>
    <w:p w14:paraId="2D9D2D9F" w14:textId="77777777" w:rsidR="003341D8" w:rsidRDefault="003341D8" w:rsidP="0E20A76D">
      <w:pPr>
        <w:rPr>
          <w:sz w:val="24"/>
        </w:rPr>
      </w:pPr>
    </w:p>
    <w:sectPr w:rsidR="003341D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FF1207" w14:textId="77777777" w:rsidR="0013723C" w:rsidRDefault="0013723C" w:rsidP="00F94B6D">
      <w:r>
        <w:separator/>
      </w:r>
    </w:p>
  </w:endnote>
  <w:endnote w:type="continuationSeparator" w:id="0">
    <w:p w14:paraId="339E7CF8" w14:textId="77777777" w:rsidR="0013723C" w:rsidRDefault="0013723C" w:rsidP="00F94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C62478" w14:textId="77777777" w:rsidR="00CB6863" w:rsidRDefault="00CB68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775722" w14:textId="77777777" w:rsidR="00CB6863" w:rsidRDefault="00CB6863">
    <w:pPr>
      <w:pStyle w:val="Footer"/>
      <w:jc w:val="center"/>
    </w:pPr>
    <w:r>
      <w:rPr>
        <w:sz w:val="20"/>
      </w:rPr>
      <w:t>Inspire South West</w:t>
    </w:r>
    <w:r>
      <w:rPr>
        <w:sz w:val="20"/>
      </w:rPr>
      <w:br/>
      <w:t>1 Allenstyle Drive, Yelland, Devon, EX31 3DY | Tel: 07453300171 | Lyn.Brown@inspiresouthwest.co.uk</w:t>
    </w:r>
  </w:p>
  <w:p w14:paraId="7C566780" w14:textId="77777777" w:rsidR="00CB6863" w:rsidRDefault="00CB6863">
    <w:pPr>
      <w:pStyle w:val="Footer"/>
    </w:pPr>
    <w:r>
      <w:t>Review August 2026</w:t>
    </w:r>
  </w:p>
  <w:p w14:paraId="19CD8387" w14:textId="77777777" w:rsidR="00CB6863" w:rsidRDefault="00CB68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D981A2" w14:textId="77777777" w:rsidR="00CB6863" w:rsidRDefault="00CB68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380D6E" w14:textId="77777777" w:rsidR="0013723C" w:rsidRDefault="0013723C" w:rsidP="00F94B6D">
      <w:r>
        <w:separator/>
      </w:r>
    </w:p>
  </w:footnote>
  <w:footnote w:type="continuationSeparator" w:id="0">
    <w:p w14:paraId="72F95A99" w14:textId="77777777" w:rsidR="0013723C" w:rsidRDefault="0013723C" w:rsidP="00F94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A3F017" w14:textId="77777777" w:rsidR="00CB6863" w:rsidRDefault="00CB68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0BACD1" w14:textId="77777777" w:rsidR="008964CC" w:rsidRDefault="00C224D2">
    <w:pPr>
      <w:jc w:val="center"/>
    </w:pPr>
    <w:r>
      <w:rPr>
        <w:noProof/>
      </w:rPr>
      <w:drawing>
        <wp:inline distT="0" distB="0" distL="0" distR="0" wp14:anchorId="38CA68DB" wp14:editId="07777777">
          <wp:extent cx="1371600" cy="1221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W.png"/>
                  <pic:cNvPicPr/>
                </pic:nvPicPr>
                <pic:blipFill>
                  <a:blip r:embed="rId1"/>
                  <a:stretch>
                    <a:fillRect/>
                  </a:stretch>
                </pic:blipFill>
                <pic:spPr>
                  <a:xfrm>
                    <a:off x="0" y="0"/>
                    <a:ext cx="1371600" cy="122197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A08F70" w14:textId="77777777" w:rsidR="00CB6863" w:rsidRDefault="00CB6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BA6CE7"/>
    <w:multiLevelType w:val="multilevel"/>
    <w:tmpl w:val="5C50F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1E2137"/>
    <w:multiLevelType w:val="multilevel"/>
    <w:tmpl w:val="C6EC07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DC26890"/>
    <w:multiLevelType w:val="multilevel"/>
    <w:tmpl w:val="4572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5D7E2C"/>
    <w:multiLevelType w:val="multilevel"/>
    <w:tmpl w:val="6586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A45F2A"/>
    <w:multiLevelType w:val="multilevel"/>
    <w:tmpl w:val="43DA6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6732625">
    <w:abstractNumId w:val="1"/>
  </w:num>
  <w:num w:numId="2" w16cid:durableId="466093689">
    <w:abstractNumId w:val="4"/>
  </w:num>
  <w:num w:numId="3" w16cid:durableId="537619780">
    <w:abstractNumId w:val="3"/>
  </w:num>
  <w:num w:numId="4" w16cid:durableId="134374325">
    <w:abstractNumId w:val="0"/>
  </w:num>
  <w:num w:numId="5" w16cid:durableId="126773422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D1F"/>
    <w:rsid w:val="00076DA2"/>
    <w:rsid w:val="00076DFA"/>
    <w:rsid w:val="000C346A"/>
    <w:rsid w:val="0013723C"/>
    <w:rsid w:val="002F07EF"/>
    <w:rsid w:val="003341D8"/>
    <w:rsid w:val="00375D1F"/>
    <w:rsid w:val="003E0A64"/>
    <w:rsid w:val="004E3C53"/>
    <w:rsid w:val="00605688"/>
    <w:rsid w:val="007A3FF6"/>
    <w:rsid w:val="00820F9F"/>
    <w:rsid w:val="00866322"/>
    <w:rsid w:val="008964CC"/>
    <w:rsid w:val="00950586"/>
    <w:rsid w:val="00980731"/>
    <w:rsid w:val="009B08D7"/>
    <w:rsid w:val="009C0840"/>
    <w:rsid w:val="00C224D2"/>
    <w:rsid w:val="00C84A59"/>
    <w:rsid w:val="00CB6863"/>
    <w:rsid w:val="00D01B4C"/>
    <w:rsid w:val="00DC5063"/>
    <w:rsid w:val="00F90388"/>
    <w:rsid w:val="00F94B6D"/>
    <w:rsid w:val="0B0D4224"/>
    <w:rsid w:val="0E20A76D"/>
    <w:rsid w:val="324A098F"/>
    <w:rsid w:val="3578E316"/>
    <w:rsid w:val="38F34D2B"/>
    <w:rsid w:val="3DEEFE26"/>
    <w:rsid w:val="74ED9E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1E089"/>
  <w15:chartTrackingRefBased/>
  <w15:docId w15:val="{82DD0701-CF09-1D4C-9462-5BF739662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sz w:val="22"/>
    </w:rPr>
  </w:style>
  <w:style w:type="paragraph" w:styleId="Heading1">
    <w:name w:val="heading 1"/>
    <w:basedOn w:val="Normal"/>
    <w:next w:val="Normal"/>
    <w:link w:val="Heading1Char"/>
    <w:uiPriority w:val="9"/>
    <w:qFormat/>
    <w:rsid w:val="00375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75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5D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5D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5D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5D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D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D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D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D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75D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5D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D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5D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5D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D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D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D1F"/>
    <w:rPr>
      <w:rFonts w:eastAsiaTheme="majorEastAsia" w:cstheme="majorBidi"/>
      <w:color w:val="272727" w:themeColor="text1" w:themeTint="D8"/>
    </w:rPr>
  </w:style>
  <w:style w:type="paragraph" w:styleId="Title">
    <w:name w:val="Title"/>
    <w:basedOn w:val="Normal"/>
    <w:next w:val="Normal"/>
    <w:link w:val="TitleChar"/>
    <w:uiPriority w:val="10"/>
    <w:qFormat/>
    <w:rsid w:val="00375D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D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D1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D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D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5D1F"/>
    <w:rPr>
      <w:i/>
      <w:iCs/>
      <w:color w:val="404040" w:themeColor="text1" w:themeTint="BF"/>
    </w:rPr>
  </w:style>
  <w:style w:type="paragraph" w:styleId="ListParagraph">
    <w:name w:val="List Paragraph"/>
    <w:basedOn w:val="Normal"/>
    <w:uiPriority w:val="34"/>
    <w:qFormat/>
    <w:rsid w:val="00375D1F"/>
    <w:pPr>
      <w:ind w:left="720"/>
      <w:contextualSpacing/>
    </w:pPr>
  </w:style>
  <w:style w:type="character" w:styleId="IntenseEmphasis">
    <w:name w:val="Intense Emphasis"/>
    <w:basedOn w:val="DefaultParagraphFont"/>
    <w:uiPriority w:val="21"/>
    <w:qFormat/>
    <w:rsid w:val="00375D1F"/>
    <w:rPr>
      <w:i/>
      <w:iCs/>
      <w:color w:val="0F4761" w:themeColor="accent1" w:themeShade="BF"/>
    </w:rPr>
  </w:style>
  <w:style w:type="paragraph" w:styleId="IntenseQuote">
    <w:name w:val="Intense Quote"/>
    <w:basedOn w:val="Normal"/>
    <w:next w:val="Normal"/>
    <w:link w:val="IntenseQuoteChar"/>
    <w:uiPriority w:val="30"/>
    <w:qFormat/>
    <w:rsid w:val="00375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5D1F"/>
    <w:rPr>
      <w:i/>
      <w:iCs/>
      <w:color w:val="0F4761" w:themeColor="accent1" w:themeShade="BF"/>
    </w:rPr>
  </w:style>
  <w:style w:type="character" w:styleId="IntenseReference">
    <w:name w:val="Intense Reference"/>
    <w:basedOn w:val="DefaultParagraphFont"/>
    <w:uiPriority w:val="32"/>
    <w:qFormat/>
    <w:rsid w:val="00375D1F"/>
    <w:rPr>
      <w:b/>
      <w:bCs/>
      <w:smallCaps/>
      <w:color w:val="0F4761" w:themeColor="accent1" w:themeShade="BF"/>
      <w:spacing w:val="5"/>
    </w:rPr>
  </w:style>
  <w:style w:type="paragraph" w:styleId="Header">
    <w:name w:val="header"/>
    <w:basedOn w:val="Normal"/>
    <w:link w:val="HeaderChar"/>
    <w:uiPriority w:val="99"/>
    <w:unhideWhenUsed/>
    <w:rsid w:val="00F94B6D"/>
    <w:pPr>
      <w:tabs>
        <w:tab w:val="center" w:pos="4513"/>
        <w:tab w:val="right" w:pos="9026"/>
      </w:tabs>
    </w:pPr>
  </w:style>
  <w:style w:type="character" w:customStyle="1" w:styleId="HeaderChar">
    <w:name w:val="Header Char"/>
    <w:basedOn w:val="DefaultParagraphFont"/>
    <w:link w:val="Header"/>
    <w:uiPriority w:val="99"/>
    <w:rsid w:val="00F94B6D"/>
  </w:style>
  <w:style w:type="paragraph" w:styleId="Footer">
    <w:name w:val="footer"/>
    <w:basedOn w:val="Normal"/>
    <w:link w:val="FooterChar"/>
    <w:uiPriority w:val="99"/>
    <w:unhideWhenUsed/>
    <w:rsid w:val="00F94B6D"/>
    <w:pPr>
      <w:tabs>
        <w:tab w:val="center" w:pos="4513"/>
        <w:tab w:val="right" w:pos="9026"/>
      </w:tabs>
    </w:pPr>
  </w:style>
  <w:style w:type="character" w:customStyle="1" w:styleId="FooterChar">
    <w:name w:val="Footer Char"/>
    <w:basedOn w:val="DefaultParagraphFont"/>
    <w:link w:val="Footer"/>
    <w:uiPriority w:val="99"/>
    <w:rsid w:val="00F94B6D"/>
  </w:style>
  <w:style w:type="character" w:styleId="Strong">
    <w:name w:val="Strong"/>
    <w:basedOn w:val="DefaultParagraphFont"/>
    <w:uiPriority w:val="22"/>
    <w:qFormat/>
    <w:rsid w:val="00CB6863"/>
    <w:rPr>
      <w:b/>
      <w:bCs/>
    </w:rPr>
  </w:style>
  <w:style w:type="character" w:customStyle="1" w:styleId="apple-converted-space">
    <w:name w:val="apple-converted-space"/>
    <w:basedOn w:val="DefaultParagraphFont"/>
    <w:rsid w:val="00CB6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2773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be8233c37d41537ba06292f1637940d4">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19769a9227a4910c350f8c11fba5a473"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C07832-5191-4CE2-A0A5-458684AF39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25F8C2-2E3C-4E75-A63B-0FE292387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99c7d-3771-4602-8f28-a00b17e9d9bd"/>
    <ds:schemaRef ds:uri="93a0c0cc-9bf7-41a9-94ff-a6998852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03A2CD-8EB9-457F-9532-F9B4DC2EDC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798</Words>
  <Characters>4736</Characters>
  <Application>Microsoft Office Word</Application>
  <DocSecurity>0</DocSecurity>
  <Lines>102</Lines>
  <Paragraphs>55</Paragraphs>
  <ScaleCrop>false</ScaleCrop>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 Budd</dc:creator>
  <cp:keywords/>
  <dc:description/>
  <cp:lastModifiedBy>Jenni Budd</cp:lastModifiedBy>
  <cp:revision>10</cp:revision>
  <dcterms:created xsi:type="dcterms:W3CDTF">2024-10-14T13:21:00Z</dcterms:created>
  <dcterms:modified xsi:type="dcterms:W3CDTF">2026-08-18T11:15:00Z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