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85A6E" w:rsidR="00F85A6E" w:rsidP="56F30673" w:rsidRDefault="00F85A6E" w14:paraId="78889D16" w14:textId="40512233">
      <w:pPr>
        <w:pStyle w:val="Normal"/>
        <w:spacing w:before="100" w:beforeAutospacing="on" w:after="100" w:afterAutospacing="on"/>
        <w:outlineLvl w:val="0"/>
        <w:rPr>
          <w:rFonts w:ascii="Times New Roman" w:hAnsi="Times New Roman" w:eastAsia="Times New Roman" w:cs="Times New Roman"/>
          <w:color w:val="000000" w:themeColor="text1" w:themeTint="FF" w:themeShade="FF"/>
          <w:sz w:val="24"/>
          <w:szCs w:val="24"/>
          <w:lang w:eastAsia="en-GB"/>
        </w:rPr>
      </w:pPr>
      <w:r>
        <w:rPr>
          <w:b/>
        </w:rPr>
        <w:t>Relationships and Sex Education (RSE) Policy</w:t>
      </w:r>
    </w:p>
    <w:p w14:paraId="BB771100" w14:textId="77777777" w:rsidR="00000000" w:rsidRDefault="00000000">
      <w:pPr>
        <w:spacing w:before="100" w:beforeAutospacing="1" w:after="100" w:afterAutospacing="1"/>
        <w:rPr>
          <w:color w:val="000000"/>
        </w:rPr>
      </w:pPr>
      <w:r>
        <w:t>Reviewed: 18th August 2026 | Next Review Due: April 2027</w:t>
      </w:r>
    </w:p>
    <w:p w:rsidR="771939EB" w:rsidP="56F30673" w:rsidRDefault="771939EB" w14:paraId="47B554FB" w14:textId="017CEDBF">
      <w:pPr>
        <w:pStyle w:val="Normal"/>
        <w:spacing w:beforeAutospacing="on" w:afterAutospacing="on"/>
        <w:outlineLvl w:val="0"/>
        <w:rPr>
          <w:rFonts w:ascii="Calibri" w:hAnsi="Calibri" w:eastAsia="Times New Roman" w:cs="Times New Roman"/>
          <w:b w:val="0"/>
          <w:bCs w:val="0"/>
          <w:sz w:val="24"/>
          <w:szCs w:val="24"/>
          <w:lang w:eastAsia="en-GB"/>
        </w:rPr>
      </w:pPr>
      <w:r/>
    </w:p>
    <w:p w:rsidR="20E03014" w:rsidP="56F30673" w:rsidRDefault="20E03014" w14:paraId="3FBE331E" w14:textId="59B20D60">
      <w:pPr>
        <w:spacing w:beforeAutospacing="on" w:afterAutospacing="on"/>
        <w:outlineLvl w:val="1"/>
        <w:rPr>
          <w:rFonts w:ascii="Calibri" w:hAnsi="Calibri" w:eastAsia="Times New Roman" w:cs="Times New Roman"/>
          <w:b w:val="1"/>
          <w:bCs w:val="1"/>
          <w:sz w:val="24"/>
          <w:szCs w:val="24"/>
          <w:lang w:eastAsia="en-GB"/>
        </w:rPr>
      </w:pPr>
    </w:p>
    <w:p w:rsidRPr="00F85A6E" w:rsidR="00F85A6E" w:rsidP="56F30673" w:rsidRDefault="00F85A6E" w14:paraId="060AEE1A" w14:textId="5C0E89AC">
      <w:pPr>
        <w:pStyle w:val="Normal"/>
        <w:spacing w:before="100" w:beforeAutospacing="on" w:after="100" w:afterAutospacing="on"/>
        <w:outlineLvl w:val="1"/>
        <w:rPr>
          <w:rFonts w:ascii="Times New Roman" w:hAnsi="Times New Roman" w:eastAsia="Times New Roman" w:cs="Times New Roman"/>
          <w:b w:val="1"/>
          <w:bCs w:val="1"/>
          <w:color w:val="000000"/>
          <w:sz w:val="24"/>
          <w:szCs w:val="24"/>
          <w:lang w:eastAsia="en-GB"/>
        </w:rPr>
      </w:pPr>
      <w:r>
        <w:rPr>
          <w:rFonts w:ascii="Calibri" w:hAnsi="Calibri" w:eastAsia="Times New Roman" w:cs="Times New Roman"/>
          <w:b w:val="1"/>
          <w:bCs w:val="1"/>
          <w:sz w:val="24"/>
          <w:szCs w:val="24"/>
          <w:lang w:eastAsia="en-GB"/>
        </w:rPr>
        <w:t>1. Aims</w:t>
      </w:r>
    </w:p>
    <w:p w:rsidRPr="00F85A6E" w:rsidR="00F85A6E" w:rsidP="56F30673" w:rsidRDefault="00F85A6E" w14:paraId="6C5D1224" w14:textId="77777777">
      <w:pPr>
        <w:spacing w:before="100" w:beforeAutospacing="on" w:after="100" w:afterAutospacing="on"/>
        <w:rPr>
          <w:rFonts w:ascii="Times New Roman" w:hAnsi="Times New Roman" w:eastAsia="Times New Roman" w:cs="Times New Roman"/>
          <w:color w:val="000000"/>
          <w:sz w:val="24"/>
          <w:szCs w:val="24"/>
          <w:lang w:eastAsia="en-GB"/>
        </w:rPr>
      </w:pPr>
      <w:r>
        <w:rPr>
          <w:rFonts w:ascii="Calibri" w:hAnsi="Calibri" w:eastAsia="Times New Roman" w:cs="Times New Roman"/>
          <w:sz w:val="24"/>
          <w:szCs w:val="24"/>
          <w:lang w:eastAsia="en-GB"/>
        </w:rPr>
        <w:t>At Inspire South West, Relationships and Sex Education (RSE) forms a vital part of our Personal, Social, Health and Economic (PSHE) education curriculum. The aim is to support the personal development of young people, equipping them to navigate complex moral, social, and health-related challenges in both their personal lives and society at large.</w:t>
      </w:r>
    </w:p>
    <w:p w:rsidRPr="00F85A6E" w:rsidR="00F85A6E" w:rsidP="56F30673" w:rsidRDefault="00F85A6E" w14:paraId="498DDFD8" w14:textId="77777777">
      <w:pPr>
        <w:spacing w:before="100" w:beforeAutospacing="on" w:after="100" w:afterAutospacing="on"/>
        <w:rPr>
          <w:rFonts w:ascii="Times New Roman" w:hAnsi="Times New Roman" w:eastAsia="Times New Roman" w:cs="Times New Roman"/>
          <w:color w:val="000000"/>
          <w:sz w:val="24"/>
          <w:szCs w:val="24"/>
          <w:lang w:eastAsia="en-GB"/>
        </w:rPr>
      </w:pPr>
      <w:r>
        <w:rPr>
          <w:rFonts w:ascii="Calibri" w:hAnsi="Calibri" w:eastAsia="Times New Roman" w:cs="Times New Roman"/>
          <w:sz w:val="24"/>
          <w:szCs w:val="24"/>
          <w:lang w:eastAsia="en-GB"/>
        </w:rPr>
        <w:t>Through well-planned and age-appropriate RSE, students develop the knowledge, understanding, and skills necessary to lead confident, healthy, and independent lives as individuals, parents, employees, and members of society. RSE is an essential element of our safeguarding strategy and broader duty to promote student wellbeing.</w:t>
      </w:r>
    </w:p>
    <w:p w:rsidRPr="00F85A6E" w:rsidR="00F85A6E" w:rsidP="56F30673" w:rsidRDefault="00F85A6E" w14:paraId="62D1498B" w14:textId="77777777">
      <w:pPr>
        <w:spacing w:before="100" w:beforeAutospacing="on" w:after="100" w:afterAutospacing="on"/>
        <w:rPr>
          <w:rFonts w:ascii="Times New Roman" w:hAnsi="Times New Roman" w:eastAsia="Times New Roman" w:cs="Times New Roman"/>
          <w:color w:val="000000"/>
          <w:sz w:val="24"/>
          <w:szCs w:val="24"/>
          <w:lang w:eastAsia="en-GB"/>
        </w:rPr>
      </w:pPr>
      <w:r>
        <w:rPr>
          <w:rFonts w:ascii="Calibri" w:hAnsi="Calibri" w:eastAsia="Times New Roman" w:cs="Times New Roman"/>
          <w:sz w:val="24"/>
          <w:szCs w:val="24"/>
          <w:lang w:eastAsia="en-GB"/>
        </w:rPr>
        <w:t>We define Relationships and Sex Education as learning that promotes physical, moral, emotional, and social development. It helps students understand their own and others’ sexuality, including biological knowledge and reproductive health, while also focusing on respect, self-awareness, decision-making, personal values, emotional literacy, and healthy relationships.</w:t>
      </w:r>
    </w:p>
    <w:p w:rsidRPr="00F85A6E" w:rsidR="00F85A6E" w:rsidP="56F30673" w:rsidRDefault="00F85A6E" w14:paraId="11FF3ECD" w14:textId="730717AC">
      <w:pPr>
        <w:spacing w:before="100" w:beforeAutospacing="on" w:after="100" w:afterAutospacing="on"/>
        <w:rPr>
          <w:rFonts w:ascii="Times New Roman" w:hAnsi="Times New Roman" w:eastAsia="Times New Roman" w:cs="Times New Roman"/>
          <w:color w:val="000000"/>
          <w:sz w:val="24"/>
          <w:szCs w:val="24"/>
          <w:lang w:eastAsia="en-GB"/>
        </w:rPr>
      </w:pPr>
      <w:r>
        <w:rPr>
          <w:rFonts w:ascii="Calibri" w:hAnsi="Calibri" w:eastAsia="Times New Roman" w:cs="Times New Roman"/>
          <w:sz w:val="24"/>
          <w:szCs w:val="24"/>
          <w:lang w:eastAsia="en-GB"/>
        </w:rPr>
        <w:t>Although we recognise that not all students will be ready or require the same level of RSE provision, we believe all young people are entitled to a curriculum that enables them to live safe, fulfilled, and healthy lives. RSE is delivered in consultation with students’ parents/carers and the main school setting. Parents/carers have the right to request withdrawal from some or all of the sex education delivered as part of RSE, subject to the statutory requirements set out in Section 7 of this policy. There is no right to withdraw from Relationships Education or from sex education taught as part of the science curriculum.</w:t>
      </w:r>
    </w:p>
    <w:p w:rsidR="20E03014" w:rsidP="56F30673" w:rsidRDefault="20E03014" w14:paraId="44DBF5A4" w14:textId="262AEABE">
      <w:pPr>
        <w:spacing w:beforeAutospacing="on" w:afterAutospacing="on"/>
        <w:rPr>
          <w:rFonts w:ascii="Calibri" w:hAnsi="Calibri" w:eastAsia="Times New Roman" w:cs="Times New Roman"/>
          <w:sz w:val="24"/>
          <w:szCs w:val="24"/>
          <w:lang w:eastAsia="en-GB"/>
        </w:rPr>
      </w:pPr>
    </w:p>
    <w:p w:rsidRPr="00F85A6E" w:rsidR="00F85A6E" w:rsidP="56F30673" w:rsidRDefault="00F85A6E" w14:paraId="08190822" w14:textId="3DC45990">
      <w:pPr>
        <w:spacing w:before="100" w:beforeAutospacing="on" w:after="100" w:afterAutospacing="on"/>
        <w:outlineLvl w:val="1"/>
        <w:rPr>
          <w:rFonts w:ascii="Times New Roman" w:hAnsi="Times New Roman" w:eastAsia="Times New Roman" w:cs="Times New Roman"/>
          <w:b w:val="1"/>
          <w:bCs w:val="1"/>
          <w:color w:val="000000"/>
          <w:sz w:val="24"/>
          <w:szCs w:val="24"/>
          <w:lang w:eastAsia="en-GB"/>
        </w:rPr>
      </w:pPr>
      <w:r>
        <w:rPr>
          <w:rFonts w:ascii="Calibri" w:hAnsi="Calibri" w:eastAsia="Times New Roman" w:cs="Times New Roman"/>
          <w:b w:val="1"/>
          <w:bCs w:val="1"/>
          <w:sz w:val="24"/>
          <w:szCs w:val="24"/>
          <w:lang w:eastAsia="en-GB"/>
        </w:rPr>
        <w:t>2. Statutory Requirements</w:t>
      </w:r>
    </w:p>
    <w:p w:rsidRPr="00F85A6E" w:rsidR="00F85A6E" w:rsidP="56F30673" w:rsidRDefault="00F85A6E" w14:paraId="4359A2AB" w14:textId="77777777">
      <w:pPr>
        <w:spacing w:before="100" w:beforeAutospacing="on" w:after="100" w:afterAutospacing="on"/>
        <w:rPr>
          <w:rFonts w:ascii="Times New Roman" w:hAnsi="Times New Roman" w:eastAsia="Times New Roman" w:cs="Times New Roman"/>
          <w:color w:val="000000"/>
          <w:sz w:val="24"/>
          <w:szCs w:val="24"/>
          <w:lang w:eastAsia="en-GB"/>
        </w:rPr>
      </w:pPr>
      <w:r>
        <w:rPr>
          <w:rFonts w:ascii="Calibri" w:hAnsi="Calibri" w:eastAsia="Times New Roman" w:cs="Times New Roman"/>
          <w:sz w:val="24"/>
          <w:szCs w:val="24"/>
          <w:lang w:eastAsia="en-GB"/>
        </w:rPr>
        <w:t>While Inspire South West is not legally required to deliver RSE as an alternative education provider, we are committed to supporting our students’ education in partnership with their main school setting. In accordance with:</w:t>
      </w:r>
    </w:p>
    <w:p w:rsidRPr="00F85A6E" w:rsidR="00F85A6E" w:rsidP="56F30673" w:rsidRDefault="00F85A6E" w14:paraId="60C25B4D" w14:textId="77777777">
      <w:pPr>
        <w:numPr>
          <w:ilvl w:val="0"/>
          <w:numId w:val="1"/>
        </w:numPr>
        <w:spacing w:before="100" w:beforeAutospacing="on" w:after="100" w:afterAutospacing="on"/>
        <w:rPr>
          <w:rFonts w:ascii="Times New Roman" w:hAnsi="Times New Roman" w:eastAsia="Times New Roman" w:cs="Times New Roman"/>
          <w:color w:val="000000"/>
          <w:sz w:val="24"/>
          <w:szCs w:val="24"/>
          <w:lang w:eastAsia="en-GB"/>
        </w:rPr>
      </w:pPr>
      <w:r>
        <w:rPr>
          <w:rFonts w:ascii="Calibri" w:hAnsi="Calibri" w:eastAsia="Times New Roman" w:cs="Times New Roman"/>
          <w:b w:val="1"/>
          <w:bCs w:val="1"/>
          <w:sz w:val="24"/>
          <w:szCs w:val="24"/>
          <w:lang w:eastAsia="en-GB"/>
        </w:rPr>
        <w:t>Children and Social Work Act 2017 (Section 34)</w:t>
      </w:r>
      <w:r>
        <w:rPr>
          <w:rFonts w:ascii="Calibri" w:hAnsi="Calibri" w:eastAsia="Times New Roman" w:cs="Times New Roman"/>
          <w:sz w:val="24"/>
          <w:szCs w:val="24"/>
          <w:lang w:eastAsia="en-GB"/>
        </w:rPr>
        <w:t> – which makes Relationships Education compulsory in all primary schools, and Relationships and Sex Education compulsory in all secondary schools;</w:t>
      </w:r>
    </w:p>
    <w:p w:rsidRPr="00F85A6E" w:rsidR="00F85A6E" w:rsidP="56F30673" w:rsidRDefault="00F85A6E" w14:paraId="1B35895E" w14:textId="77777777">
      <w:pPr>
        <w:numPr>
          <w:ilvl w:val="0"/>
          <w:numId w:val="1"/>
        </w:numPr>
        <w:spacing w:before="100" w:beforeAutospacing="on" w:after="100" w:afterAutospacing="on"/>
        <w:rPr>
          <w:rFonts w:ascii="Times New Roman" w:hAnsi="Times New Roman" w:eastAsia="Times New Roman" w:cs="Times New Roman"/>
          <w:color w:val="000000"/>
          <w:sz w:val="24"/>
          <w:szCs w:val="24"/>
          <w:lang w:eastAsia="en-GB"/>
        </w:rPr>
      </w:pPr>
      <w:r>
        <w:rPr>
          <w:rFonts w:ascii="Calibri" w:hAnsi="Calibri" w:eastAsia="Times New Roman" w:cs="Times New Roman"/>
          <w:b w:val="1"/>
          <w:bCs w:val="1"/>
          <w:sz w:val="24"/>
          <w:szCs w:val="24"/>
          <w:lang w:eastAsia="en-GB"/>
        </w:rPr>
        <w:t>Education Act 2002</w:t>
      </w:r>
      <w:r>
        <w:rPr>
          <w:rFonts w:ascii="Calibri" w:hAnsi="Calibri" w:eastAsia="Times New Roman" w:cs="Times New Roman"/>
          <w:sz w:val="24"/>
          <w:szCs w:val="24"/>
          <w:lang w:eastAsia="en-GB"/>
        </w:rPr>
        <w:t> – requiring schools to provide a balanced and broadly-based curriculum that promotes the spiritual, moral, cultural, mental and physical development of pupils;</w:t>
      </w:r>
    </w:p>
    <w:p w:rsidRPr="00F85A6E" w:rsidR="00F85A6E" w:rsidP="56F30673" w:rsidRDefault="00F85A6E" w14:paraId="6FE3A04E" w14:textId="77777777">
      <w:pPr>
        <w:numPr>
          <w:ilvl w:val="0"/>
          <w:numId w:val="1"/>
        </w:numPr>
        <w:spacing w:before="100" w:beforeAutospacing="on" w:after="100" w:afterAutospacing="on"/>
        <w:rPr>
          <w:rFonts w:ascii="Times New Roman" w:hAnsi="Times New Roman" w:eastAsia="Times New Roman" w:cs="Times New Roman"/>
          <w:color w:val="000000"/>
          <w:sz w:val="24"/>
          <w:szCs w:val="24"/>
          <w:lang w:eastAsia="en-GB"/>
        </w:rPr>
      </w:pPr>
      <w:r>
        <w:t>Keeping Children Safe in Education (KCSIE 2026) – statutory safeguarding guidance coming into force on 1 September 2026, including expectations around preventative education, online safety, sexual harassment, child-on-child abuse and safeguarding children who are questioning their gender;</w:t>
      </w:r>
    </w:p>
    <w:p w14:paraId="CC882200" w14:textId="77777777" w:rsidR="00000000" w:rsidRDefault="00000000">
      <w:pPr>
        <w:numPr>
          <w:ilvl w:val="0"/>
          <w:numId w:val="1"/>
        </w:numPr>
        <w:spacing w:before="100" w:beforeAutospacing="1" w:after="100" w:afterAutospacing="1"/>
        <w:rPr>
          <w:color w:val="000000"/>
        </w:rPr>
      </w:pPr>
      <w:r>
        <w:rPr>
          <w:b/>
          <w:bCs/>
        </w:rPr>
        <w:t xml:space="preserve">Online Safety Act 2023</w:t>
      </w:r>
      <w:r>
        <w:t xml:space="preserve"> – ISW’s RSE provision must include age-appropriate digital literacy, online relationship safety, and awareness of harmful online content including unsolicited sexual images and online grooming.</w:t>
      </w:r>
    </w:p>
    <w:p w14:paraId="DD993300" w14:textId="77777777" w:rsidR="00000000" w:rsidRDefault="00000000">
      <w:pPr>
        <w:numPr>
          <w:ilvl w:val="0"/>
          <w:numId w:val="1"/>
        </w:numPr>
        <w:spacing w:before="100" w:beforeAutospacing="1" w:after="100" w:afterAutospacing="1"/>
        <w:rPr>
          <w:color w:val="000000"/>
        </w:rPr>
      </w:pPr>
      <w:r>
        <w:t>DfE Relationships Education, Relationships and Sex Education (RSE) and Health Education statutory guidance (revised guidance for introduction from 1 September 2026) – setting the statutory framework for age-appropriate, evidence-informed relationships, sex and health education.</w:t>
      </w:r>
    </w:p>
    <w:p w:rsidRPr="00F85A6E" w:rsidR="00F85A6E" w:rsidP="56F30673" w:rsidRDefault="00F85A6E" w14:paraId="0A89C348" w14:textId="53AF9632">
      <w:pPr>
        <w:spacing w:before="100" w:beforeAutospacing="on" w:after="100" w:afterAutospacing="on"/>
        <w:rPr>
          <w:rFonts w:ascii="Times New Roman" w:hAnsi="Times New Roman" w:eastAsia="Times New Roman" w:cs="Times New Roman"/>
          <w:color w:val="000000"/>
          <w:sz w:val="24"/>
          <w:szCs w:val="24"/>
          <w:lang w:eastAsia="en-GB"/>
        </w:rPr>
      </w:pPr>
      <w:r>
        <w:rPr>
          <w:rFonts w:ascii="Calibri" w:hAnsi="Calibri" w:eastAsia="Times New Roman" w:cs="Times New Roman"/>
          <w:sz w:val="24"/>
          <w:szCs w:val="24"/>
          <w:lang w:eastAsia="en-GB"/>
        </w:rPr>
        <w:t>we offer RSE provision where requested by the student’s main school, and in line with national guidance and local safeguarding priorities. Our RSE programme has also been shaped by recent NSPCC research and ongoing input from our partner schools.</w:t>
      </w:r>
    </w:p>
    <w:p w:rsidR="20E03014" w:rsidP="56F30673" w:rsidRDefault="20E03014" w14:paraId="0D538979" w14:textId="7880DD8B">
      <w:pPr>
        <w:spacing w:beforeAutospacing="on" w:afterAutospacing="on"/>
        <w:rPr>
          <w:rFonts w:ascii="Calibri" w:hAnsi="Calibri" w:eastAsia="Times New Roman" w:cs="Times New Roman"/>
          <w:sz w:val="24"/>
          <w:szCs w:val="24"/>
          <w:lang w:eastAsia="en-GB"/>
        </w:rPr>
      </w:pPr>
    </w:p>
    <w:p w:rsidR="20E03014" w:rsidP="56F30673" w:rsidRDefault="20E03014" w14:paraId="67CBB9D4" w14:textId="1A7D1BFF">
      <w:pPr>
        <w:spacing w:beforeAutospacing="on" w:afterAutospacing="on"/>
        <w:rPr>
          <w:rFonts w:ascii="Calibri" w:hAnsi="Calibri" w:eastAsia="Times New Roman" w:cs="Times New Roman"/>
          <w:sz w:val="24"/>
          <w:szCs w:val="24"/>
          <w:lang w:eastAsia="en-GB"/>
        </w:rPr>
      </w:pPr>
    </w:p>
    <w:p w:rsidRPr="00F85A6E" w:rsidR="00F85A6E" w:rsidP="56F30673" w:rsidRDefault="00F85A6E" w14:paraId="621546B2" w14:textId="0D6AFD55">
      <w:pPr>
        <w:spacing w:before="100" w:beforeAutospacing="on" w:after="100" w:afterAutospacing="on"/>
        <w:outlineLvl w:val="1"/>
        <w:rPr>
          <w:rFonts w:ascii="Times New Roman" w:hAnsi="Times New Roman" w:eastAsia="Times New Roman" w:cs="Times New Roman"/>
          <w:b w:val="1"/>
          <w:bCs w:val="1"/>
          <w:color w:val="000000"/>
          <w:sz w:val="24"/>
          <w:szCs w:val="24"/>
          <w:lang w:eastAsia="en-GB"/>
        </w:rPr>
      </w:pPr>
      <w:r>
        <w:rPr>
          <w:rFonts w:ascii="Calibri" w:hAnsi="Calibri" w:eastAsia="Times New Roman" w:cs="Times New Roman"/>
          <w:b w:val="1"/>
          <w:bCs w:val="1"/>
          <w:sz w:val="24"/>
          <w:szCs w:val="24"/>
          <w:lang w:eastAsia="en-GB"/>
        </w:rPr>
        <w:t>3. What We Promote</w:t>
      </w:r>
    </w:p>
    <w:p w:rsidRPr="00F85A6E" w:rsidR="00F85A6E" w:rsidP="56F30673" w:rsidRDefault="00F85A6E" w14:paraId="6545F493" w14:textId="77777777">
      <w:pPr>
        <w:spacing w:before="100" w:beforeAutospacing="on" w:after="100" w:afterAutospacing="on"/>
        <w:rPr>
          <w:rFonts w:ascii="Times New Roman" w:hAnsi="Times New Roman" w:eastAsia="Times New Roman" w:cs="Times New Roman"/>
          <w:color w:val="000000"/>
          <w:sz w:val="24"/>
          <w:szCs w:val="24"/>
          <w:lang w:eastAsia="en-GB"/>
        </w:rPr>
      </w:pPr>
      <w:r>
        <w:rPr>
          <w:rFonts w:ascii="Calibri" w:hAnsi="Calibri" w:eastAsia="Times New Roman" w:cs="Times New Roman"/>
          <w:sz w:val="24"/>
          <w:szCs w:val="24"/>
          <w:lang w:eastAsia="en-GB"/>
        </w:rPr>
        <w:t>Our RSE curriculum is rooted in the values of </w:t>
      </w:r>
      <w:r>
        <w:rPr>
          <w:rFonts w:ascii="Calibri" w:hAnsi="Calibri" w:eastAsia="Times New Roman" w:cs="Times New Roman"/>
          <w:b w:val="1"/>
          <w:bCs w:val="1"/>
          <w:sz w:val="24"/>
          <w:szCs w:val="24"/>
          <w:lang w:eastAsia="en-GB"/>
        </w:rPr>
        <w:t>Resilience, Respect and Opportunity</w:t>
      </w:r>
      <w:r>
        <w:rPr>
          <w:rFonts w:ascii="Calibri" w:hAnsi="Calibri" w:eastAsia="Times New Roman" w:cs="Times New Roman"/>
          <w:sz w:val="24"/>
          <w:szCs w:val="24"/>
          <w:lang w:eastAsia="en-GB"/>
        </w:rPr>
        <w:t>. We promote stable, nurturing relationships and a healthy understanding of family life, without favouring any specific family structure. We aim to foster a culture of inclusion, safety, and personal responsibility.</w:t>
      </w:r>
    </w:p>
    <w:p w:rsidRPr="00F85A6E" w:rsidR="00F85A6E" w:rsidP="56F30673" w:rsidRDefault="00F85A6E" w14:paraId="47C4AA68" w14:textId="22381D1A">
      <w:pPr>
        <w:spacing w:before="100" w:beforeAutospacing="on" w:after="100" w:afterAutospacing="on"/>
        <w:outlineLvl w:val="1"/>
        <w:rPr>
          <w:rFonts w:ascii="Times New Roman" w:hAnsi="Times New Roman" w:eastAsia="Times New Roman" w:cs="Times New Roman"/>
          <w:b w:val="1"/>
          <w:bCs w:val="1"/>
          <w:color w:val="000000"/>
          <w:sz w:val="24"/>
          <w:szCs w:val="24"/>
          <w:lang w:eastAsia="en-GB"/>
        </w:rPr>
      </w:pPr>
      <w:r>
        <w:rPr>
          <w:rFonts w:ascii="Calibri" w:hAnsi="Calibri" w:eastAsia="Times New Roman" w:cs="Times New Roman"/>
          <w:b w:val="1"/>
          <w:bCs w:val="1"/>
          <w:sz w:val="24"/>
          <w:szCs w:val="24"/>
          <w:lang w:eastAsia="en-GB"/>
        </w:rPr>
        <w:t>3.1. Definition</w:t>
      </w:r>
    </w:p>
    <w:p w:rsidRPr="00F85A6E" w:rsidR="00F85A6E" w:rsidP="56F30673" w:rsidRDefault="00F85A6E" w14:paraId="5ECA2D0C" w14:textId="77777777">
      <w:pPr>
        <w:spacing w:before="100" w:beforeAutospacing="on" w:after="100" w:afterAutospacing="on"/>
        <w:rPr>
          <w:rFonts w:ascii="Times New Roman" w:hAnsi="Times New Roman" w:eastAsia="Times New Roman" w:cs="Times New Roman"/>
          <w:color w:val="000000"/>
          <w:sz w:val="24"/>
          <w:szCs w:val="24"/>
          <w:lang w:eastAsia="en-GB"/>
        </w:rPr>
      </w:pPr>
      <w:r>
        <w:rPr>
          <w:rFonts w:ascii="Calibri" w:hAnsi="Calibri" w:eastAsia="Times New Roman" w:cs="Times New Roman"/>
          <w:sz w:val="24"/>
          <w:szCs w:val="24"/>
          <w:lang w:eastAsia="en-GB"/>
        </w:rPr>
        <w:t>RSE is the lifelong learning process of acquiring information, developing skills, and forming positive beliefs, values, and attitudes about relationships, sexual health, personal identity, and emotional wellbeing.</w:t>
      </w:r>
    </w:p>
    <w:p w:rsidRPr="00F85A6E" w:rsidR="00F85A6E" w:rsidP="56F30673" w:rsidRDefault="00F85A6E" w14:paraId="0D2F1A53" w14:textId="77777777">
      <w:pPr>
        <w:spacing w:before="100" w:beforeAutospacing="on" w:after="100" w:afterAutospacing="on"/>
        <w:rPr>
          <w:rFonts w:ascii="Times New Roman" w:hAnsi="Times New Roman" w:eastAsia="Times New Roman" w:cs="Times New Roman"/>
          <w:color w:val="000000"/>
          <w:sz w:val="24"/>
          <w:szCs w:val="24"/>
          <w:lang w:eastAsia="en-GB"/>
        </w:rPr>
      </w:pPr>
      <w:r>
        <w:rPr>
          <w:rFonts w:ascii="Calibri" w:hAnsi="Calibri" w:eastAsia="Times New Roman" w:cs="Times New Roman"/>
          <w:sz w:val="24"/>
          <w:szCs w:val="24"/>
          <w:lang w:eastAsia="en-GB"/>
        </w:rPr>
        <w:t>It includes teaching about:</w:t>
      </w:r>
    </w:p>
    <w:p w:rsidRPr="00F85A6E" w:rsidR="00F85A6E" w:rsidP="56F30673" w:rsidRDefault="00F85A6E" w14:paraId="6311AA62" w14:textId="77777777">
      <w:pPr>
        <w:numPr>
          <w:ilvl w:val="0"/>
          <w:numId w:val="2"/>
        </w:numPr>
        <w:spacing w:before="100" w:beforeAutospacing="on" w:after="100" w:afterAutospacing="on"/>
        <w:rPr>
          <w:rFonts w:ascii="Times New Roman" w:hAnsi="Times New Roman" w:eastAsia="Times New Roman" w:cs="Times New Roman"/>
          <w:color w:val="000000"/>
          <w:sz w:val="24"/>
          <w:szCs w:val="24"/>
          <w:lang w:eastAsia="en-GB"/>
        </w:rPr>
      </w:pPr>
      <w:r>
        <w:rPr>
          <w:rFonts w:ascii="Calibri" w:hAnsi="Calibri" w:eastAsia="Times New Roman" w:cs="Times New Roman"/>
          <w:sz w:val="24"/>
          <w:szCs w:val="24"/>
          <w:lang w:eastAsia="en-GB"/>
        </w:rPr>
        <w:t>Families and parenting;</w:t>
      </w:r>
    </w:p>
    <w:p w:rsidRPr="00F85A6E" w:rsidR="00F85A6E" w:rsidP="56F30673" w:rsidRDefault="00F85A6E" w14:paraId="37C24F56" w14:textId="77777777">
      <w:pPr>
        <w:numPr>
          <w:ilvl w:val="0"/>
          <w:numId w:val="2"/>
        </w:numPr>
        <w:spacing w:before="100" w:beforeAutospacing="on" w:after="100" w:afterAutospacing="on"/>
        <w:rPr>
          <w:rFonts w:ascii="Times New Roman" w:hAnsi="Times New Roman" w:eastAsia="Times New Roman" w:cs="Times New Roman"/>
          <w:color w:val="000000"/>
          <w:sz w:val="24"/>
          <w:szCs w:val="24"/>
          <w:lang w:eastAsia="en-GB"/>
        </w:rPr>
      </w:pPr>
      <w:r>
        <w:rPr>
          <w:rFonts w:ascii="Calibri" w:hAnsi="Calibri" w:eastAsia="Times New Roman" w:cs="Times New Roman"/>
          <w:sz w:val="24"/>
          <w:szCs w:val="24"/>
          <w:lang w:eastAsia="en-GB"/>
        </w:rPr>
        <w:t>Respectful relationships, including friendships;</w:t>
      </w:r>
    </w:p>
    <w:p w:rsidRPr="00F85A6E" w:rsidR="00F85A6E" w:rsidP="56F30673" w:rsidRDefault="00F85A6E" w14:paraId="346A7900" w14:textId="77777777">
      <w:pPr>
        <w:numPr>
          <w:ilvl w:val="0"/>
          <w:numId w:val="2"/>
        </w:numPr>
        <w:spacing w:before="100" w:beforeAutospacing="on" w:after="100" w:afterAutospacing="on"/>
        <w:rPr>
          <w:rFonts w:ascii="Times New Roman" w:hAnsi="Times New Roman" w:eastAsia="Times New Roman" w:cs="Times New Roman"/>
          <w:color w:val="000000"/>
          <w:sz w:val="24"/>
          <w:szCs w:val="24"/>
          <w:lang w:eastAsia="en-GB"/>
        </w:rPr>
      </w:pPr>
      <w:r>
        <w:rPr>
          <w:rFonts w:ascii="Calibri" w:hAnsi="Calibri" w:eastAsia="Times New Roman" w:cs="Times New Roman"/>
          <w:sz w:val="24"/>
          <w:szCs w:val="24"/>
          <w:lang w:eastAsia="en-GB"/>
        </w:rPr>
        <w:t>Online behaviour and digital safety;</w:t>
      </w:r>
    </w:p>
    <w:p w:rsidRPr="00F85A6E" w:rsidR="00F85A6E" w:rsidP="56F30673" w:rsidRDefault="00F85A6E" w14:paraId="73B0B7E8" w14:textId="77777777">
      <w:pPr>
        <w:numPr>
          <w:ilvl w:val="0"/>
          <w:numId w:val="2"/>
        </w:numPr>
        <w:spacing w:before="100" w:beforeAutospacing="on" w:after="100" w:afterAutospacing="on"/>
        <w:rPr>
          <w:rFonts w:ascii="Times New Roman" w:hAnsi="Times New Roman" w:eastAsia="Times New Roman" w:cs="Times New Roman"/>
          <w:color w:val="000000"/>
          <w:sz w:val="24"/>
          <w:szCs w:val="24"/>
          <w:lang w:eastAsia="en-GB"/>
        </w:rPr>
      </w:pPr>
      <w:r>
        <w:rPr>
          <w:rFonts w:ascii="Calibri" w:hAnsi="Calibri" w:eastAsia="Times New Roman" w:cs="Times New Roman"/>
          <w:sz w:val="24"/>
          <w:szCs w:val="24"/>
          <w:lang w:eastAsia="en-GB"/>
        </w:rPr>
        <w:t>Consent, boundaries, and being safe;</w:t>
      </w:r>
    </w:p>
    <w:p w:rsidRPr="00F85A6E" w:rsidR="00F85A6E" w:rsidP="56F30673" w:rsidRDefault="00F85A6E" w14:paraId="5D8C4759" w14:textId="77777777">
      <w:pPr>
        <w:numPr>
          <w:ilvl w:val="0"/>
          <w:numId w:val="2"/>
        </w:numPr>
        <w:spacing w:before="100" w:beforeAutospacing="on" w:after="100" w:afterAutospacing="on"/>
        <w:rPr>
          <w:rFonts w:ascii="Times New Roman" w:hAnsi="Times New Roman" w:eastAsia="Times New Roman" w:cs="Times New Roman"/>
          <w:color w:val="000000"/>
          <w:sz w:val="24"/>
          <w:szCs w:val="24"/>
          <w:lang w:eastAsia="en-GB"/>
        </w:rPr>
      </w:pPr>
      <w:r>
        <w:rPr>
          <w:rFonts w:ascii="Calibri" w:hAnsi="Calibri" w:eastAsia="Times New Roman" w:cs="Times New Roman"/>
          <w:sz w:val="24"/>
          <w:szCs w:val="24"/>
          <w:lang w:eastAsia="en-GB"/>
        </w:rPr>
        <w:t>Intimate and sexual relationships, including contraception and sexual health.</w:t>
      </w:r>
    </w:p>
    <w:p w:rsidRPr="00F85A6E" w:rsidR="00F85A6E" w:rsidP="56F30673" w:rsidRDefault="00F85A6E" w14:paraId="699A1C23" w14:textId="77777777">
      <w:pPr>
        <w:spacing w:before="100" w:beforeAutospacing="on" w:after="100" w:afterAutospacing="on"/>
        <w:rPr>
          <w:rFonts w:ascii="Times New Roman" w:hAnsi="Times New Roman" w:eastAsia="Times New Roman" w:cs="Times New Roman"/>
          <w:color w:val="000000"/>
          <w:sz w:val="24"/>
          <w:szCs w:val="24"/>
          <w:lang w:eastAsia="en-GB"/>
        </w:rPr>
      </w:pPr>
      <w:r>
        <w:rPr>
          <w:rFonts w:ascii="Calibri" w:hAnsi="Calibri" w:eastAsia="Times New Roman" w:cs="Times New Roman"/>
          <w:sz w:val="24"/>
          <w:szCs w:val="24"/>
          <w:lang w:eastAsia="en-GB"/>
        </w:rPr>
        <w:t>All content is delivered with sensitivity to students’ backgrounds, family circumstances, age and developmental stage, including looked-after children, young carers, students with SEND and those from diverse cultural and family settings. Teaching is adapted where necessary so that safeguarding messages are accessible and meaningful to each student.</w:t>
      </w:r>
    </w:p>
    <w:p w:rsidR="221FA958" w:rsidP="56F30673" w:rsidRDefault="221FA958" w14:paraId="0DDC1F8F" w14:textId="1F59E1E5">
      <w:pPr>
        <w:spacing w:beforeAutospacing="on" w:afterAutospacing="on"/>
        <w:outlineLvl w:val="1"/>
        <w:rPr>
          <w:rFonts w:ascii="Calibri" w:hAnsi="Calibri" w:eastAsia="Times New Roman" w:cs="Times New Roman"/>
          <w:b w:val="1"/>
          <w:bCs w:val="1"/>
          <w:sz w:val="24"/>
          <w:szCs w:val="24"/>
          <w:lang w:eastAsia="en-GB"/>
        </w:rPr>
      </w:pPr>
    </w:p>
    <w:p w:rsidRPr="00F85A6E" w:rsidR="00F85A6E" w:rsidP="56F30673" w:rsidRDefault="00F85A6E" w14:paraId="58365FC0" w14:textId="0F706B40">
      <w:pPr>
        <w:spacing w:before="100" w:beforeAutospacing="on" w:after="100" w:afterAutospacing="on"/>
        <w:outlineLvl w:val="1"/>
        <w:rPr>
          <w:rFonts w:ascii="Calibri" w:hAnsi="Calibri" w:eastAsia="Times New Roman" w:cs="Times New Roman"/>
          <w:b w:val="1"/>
          <w:bCs w:val="1"/>
          <w:sz w:val="24"/>
          <w:szCs w:val="24"/>
          <w:lang w:eastAsia="en-GB"/>
        </w:rPr>
      </w:pPr>
      <w:r>
        <w:rPr>
          <w:rFonts w:ascii="Calibri" w:hAnsi="Calibri" w:eastAsia="Times New Roman" w:cs="Times New Roman"/>
          <w:b w:val="1"/>
          <w:bCs w:val="1"/>
          <w:sz w:val="24"/>
          <w:szCs w:val="24"/>
          <w:lang w:eastAsia="en-GB"/>
        </w:rPr>
        <w:t>4. Student Consultation</w:t>
      </w:r>
    </w:p>
    <w:p w:rsidRPr="00F85A6E" w:rsidR="00F85A6E" w:rsidP="56F30673" w:rsidRDefault="00F85A6E" w14:paraId="39043E50" w14:textId="77777777">
      <w:pPr>
        <w:spacing w:before="100" w:beforeAutospacing="on" w:after="100" w:afterAutospacing="on"/>
        <w:rPr>
          <w:rFonts w:ascii="Times New Roman" w:hAnsi="Times New Roman" w:eastAsia="Times New Roman" w:cs="Times New Roman"/>
          <w:color w:val="000000"/>
          <w:sz w:val="24"/>
          <w:szCs w:val="24"/>
          <w:lang w:eastAsia="en-GB"/>
        </w:rPr>
      </w:pPr>
      <w:r>
        <w:rPr>
          <w:rFonts w:ascii="Calibri" w:hAnsi="Calibri" w:eastAsia="Times New Roman" w:cs="Times New Roman"/>
          <w:sz w:val="24"/>
          <w:szCs w:val="24"/>
          <w:lang w:eastAsia="en-GB"/>
        </w:rPr>
        <w:t>We actively seek student input to ensure the RSE curriculum remains relevant and responsive to their needs. Student consultation takes place both formally—through lesson evaluations and surveys—and informally via ongoing discussions with staff. Plenary activities are also used to assess understanding and feedback.</w:t>
      </w:r>
    </w:p>
    <w:p w:rsidR="221FA958" w:rsidP="56F30673" w:rsidRDefault="221FA958" w14:paraId="4E081386" w14:textId="6768FF9D">
      <w:pPr>
        <w:spacing w:beforeAutospacing="on" w:afterAutospacing="on"/>
        <w:outlineLvl w:val="1"/>
        <w:rPr>
          <w:rFonts w:ascii="Calibri" w:hAnsi="Calibri" w:eastAsia="Times New Roman" w:cs="Times New Roman"/>
          <w:b w:val="1"/>
          <w:bCs w:val="1"/>
          <w:sz w:val="24"/>
          <w:szCs w:val="24"/>
          <w:lang w:eastAsia="en-GB"/>
        </w:rPr>
      </w:pPr>
    </w:p>
    <w:p w:rsidRPr="00F85A6E" w:rsidR="00F85A6E" w:rsidP="56F30673" w:rsidRDefault="00F85A6E" w14:paraId="72D75CAD" w14:textId="7FB1F181">
      <w:pPr>
        <w:spacing w:before="100" w:beforeAutospacing="on" w:after="100" w:afterAutospacing="on"/>
        <w:outlineLvl w:val="1"/>
        <w:rPr>
          <w:rFonts w:ascii="Calibri" w:hAnsi="Calibri" w:eastAsia="Times New Roman" w:cs="Times New Roman"/>
          <w:b w:val="1"/>
          <w:bCs w:val="1"/>
          <w:sz w:val="24"/>
          <w:szCs w:val="24"/>
          <w:lang w:eastAsia="en-GB"/>
        </w:rPr>
      </w:pPr>
      <w:r>
        <w:rPr>
          <w:rFonts w:ascii="Calibri" w:hAnsi="Calibri" w:eastAsia="Times New Roman" w:cs="Times New Roman"/>
          <w:b w:val="1"/>
          <w:bCs w:val="1"/>
          <w:sz w:val="24"/>
          <w:szCs w:val="24"/>
          <w:lang w:eastAsia="en-GB"/>
        </w:rPr>
        <w:t>5. Delivery of RSE</w:t>
      </w:r>
    </w:p>
    <w:p w:rsidRPr="00F85A6E" w:rsidR="00F85A6E" w:rsidP="56F30673" w:rsidRDefault="00F85A6E" w14:paraId="4B0B3BFA" w14:textId="77777777">
      <w:pPr>
        <w:spacing w:before="100" w:beforeAutospacing="on" w:after="100" w:afterAutospacing="on"/>
        <w:rPr>
          <w:rFonts w:ascii="Times New Roman" w:hAnsi="Times New Roman" w:eastAsia="Times New Roman" w:cs="Times New Roman"/>
          <w:color w:val="000000"/>
          <w:sz w:val="24"/>
          <w:szCs w:val="24"/>
          <w:lang w:eastAsia="en-GB"/>
        </w:rPr>
      </w:pPr>
      <w:r>
        <w:rPr>
          <w:rFonts w:ascii="Calibri" w:hAnsi="Calibri" w:eastAsia="Times New Roman" w:cs="Times New Roman"/>
          <w:sz w:val="24"/>
          <w:szCs w:val="24"/>
          <w:lang w:eastAsia="en-GB"/>
        </w:rPr>
        <w:t>RSE is delivered as part of our PSHE curriculum. Where appropriate, students may receive additional one-to-one or group sessions from suitably qualified health professionals. Teaching is age-appropriate, evidence-informed and differentiated to meet individual needs, including those of students with special educational needs and disabilities (SEND). Content is adapted where necessary to support understanding, communication and vulnerability while maintaining high safeguarding expectations.</w:t>
      </w:r>
    </w:p>
    <w:p w:rsidRPr="00F85A6E" w:rsidR="00F85A6E" w:rsidP="56F30673" w:rsidRDefault="00F85A6E" w14:paraId="0908CBA7" w14:textId="77777777">
      <w:pPr>
        <w:spacing w:before="100" w:beforeAutospacing="on" w:after="100" w:afterAutospacing="on"/>
        <w:rPr>
          <w:rFonts w:ascii="Times New Roman" w:hAnsi="Times New Roman" w:eastAsia="Times New Roman" w:cs="Times New Roman"/>
          <w:color w:val="000000"/>
          <w:sz w:val="24"/>
          <w:szCs w:val="24"/>
          <w:lang w:eastAsia="en-GB"/>
        </w:rPr>
      </w:pPr>
      <w:r>
        <w:rPr>
          <w:rFonts w:ascii="Calibri" w:hAnsi="Calibri" w:eastAsia="Times New Roman" w:cs="Times New Roman"/>
          <w:sz w:val="24"/>
          <w:szCs w:val="24"/>
          <w:lang w:eastAsia="en-GB"/>
        </w:rPr>
        <w:t>RSE is taught in the context of respectful relationships, family life, personal safety and safeguarding. Teaching is inclusive and respectful of the protected characteristics under the Equality Act 2010. Where issues relating to sexual orientation or gender questioning arise, staff will respond sensitively, factually and in accordance with current statutory guidance and safeguarding procedures.</w:t>
      </w:r>
    </w:p>
    <w:p w:rsidR="221FA958" w:rsidP="56F30673" w:rsidRDefault="221FA958" w14:paraId="29A17B65" w14:textId="405F9000">
      <w:pPr>
        <w:spacing w:beforeAutospacing="on" w:afterAutospacing="on"/>
        <w:rPr>
          <w:rFonts w:ascii="Calibri" w:hAnsi="Calibri" w:eastAsia="Times New Roman" w:cs="Times New Roman"/>
          <w:sz w:val="24"/>
          <w:szCs w:val="24"/>
          <w:lang w:eastAsia="en-GB"/>
        </w:rPr>
      </w:pPr>
    </w:p>
    <w:p w:rsidRPr="00F85A6E" w:rsidR="00F85A6E" w:rsidP="56F30673" w:rsidRDefault="00F85A6E" w14:paraId="31797360" w14:textId="74DD8AAF">
      <w:pPr>
        <w:spacing w:before="100" w:beforeAutospacing="on" w:after="100" w:afterAutospacing="on"/>
        <w:outlineLvl w:val="1"/>
        <w:rPr>
          <w:rFonts w:ascii="Calibri" w:hAnsi="Calibri" w:eastAsia="Times New Roman" w:cs="Times New Roman"/>
          <w:b w:val="1"/>
          <w:bCs w:val="1"/>
          <w:sz w:val="24"/>
          <w:szCs w:val="24"/>
          <w:lang w:eastAsia="en-GB"/>
        </w:rPr>
      </w:pPr>
      <w:r>
        <w:rPr>
          <w:rFonts w:ascii="Calibri" w:hAnsi="Calibri" w:eastAsia="Times New Roman" w:cs="Times New Roman"/>
          <w:b w:val="1"/>
          <w:bCs w:val="1"/>
          <w:sz w:val="24"/>
          <w:szCs w:val="24"/>
          <w:lang w:eastAsia="en-GB"/>
        </w:rPr>
        <w:t>6. Roles and Responsibilities</w:t>
      </w:r>
    </w:p>
    <w:p w:rsidRPr="00F85A6E" w:rsidR="00F85A6E" w:rsidP="56F30673" w:rsidRDefault="00F85A6E" w14:paraId="1B4BFC13" w14:textId="77777777">
      <w:pPr>
        <w:spacing w:before="100" w:beforeAutospacing="on" w:after="100" w:afterAutospacing="on"/>
        <w:rPr>
          <w:rFonts w:ascii="Times New Roman" w:hAnsi="Times New Roman" w:eastAsia="Times New Roman" w:cs="Times New Roman"/>
          <w:color w:val="000000"/>
          <w:sz w:val="24"/>
          <w:szCs w:val="24"/>
          <w:lang w:eastAsia="en-GB"/>
        </w:rPr>
      </w:pPr>
      <w:r>
        <w:rPr>
          <w:rFonts w:ascii="Calibri" w:hAnsi="Calibri" w:eastAsia="Times New Roman" w:cs="Times New Roman"/>
          <w:b w:val="1"/>
          <w:bCs w:val="1"/>
          <w:sz w:val="24"/>
          <w:szCs w:val="24"/>
          <w:lang w:eastAsia="en-GB"/>
        </w:rPr>
        <w:t>Staff</w:t>
      </w:r>
      <w:r>
        <w:rPr>
          <w:rFonts w:ascii="Calibri" w:hAnsi="Calibri" w:eastAsia="Times New Roman" w:cs="Times New Roman"/>
          <w:sz w:val="24"/>
          <w:szCs w:val="24"/>
          <w:lang w:eastAsia="en-GB"/>
        </w:rPr>
        <w:t> are responsible for:</w:t>
      </w:r>
    </w:p>
    <w:p w:rsidRPr="00F85A6E" w:rsidR="00F85A6E" w:rsidP="56F30673" w:rsidRDefault="00F85A6E" w14:paraId="4D122258" w14:textId="77777777">
      <w:pPr>
        <w:numPr>
          <w:ilvl w:val="0"/>
          <w:numId w:val="3"/>
        </w:numPr>
        <w:spacing w:before="100" w:beforeAutospacing="on" w:after="100" w:afterAutospacing="on"/>
        <w:rPr>
          <w:rFonts w:ascii="Times New Roman" w:hAnsi="Times New Roman" w:eastAsia="Times New Roman" w:cs="Times New Roman"/>
          <w:color w:val="000000"/>
          <w:sz w:val="24"/>
          <w:szCs w:val="24"/>
          <w:lang w:eastAsia="en-GB"/>
        </w:rPr>
      </w:pPr>
      <w:r>
        <w:rPr>
          <w:rFonts w:ascii="Calibri" w:hAnsi="Calibri" w:eastAsia="Times New Roman" w:cs="Times New Roman"/>
          <w:sz w:val="24"/>
          <w:szCs w:val="24"/>
          <w:lang w:eastAsia="en-GB"/>
        </w:rPr>
        <w:t>Delivering RSE in a factual and sensitive manner;</w:t>
      </w:r>
    </w:p>
    <w:p w:rsidRPr="00F85A6E" w:rsidR="00F85A6E" w:rsidP="56F30673" w:rsidRDefault="00F85A6E" w14:paraId="4BBC61B6" w14:textId="77777777">
      <w:pPr>
        <w:numPr>
          <w:ilvl w:val="0"/>
          <w:numId w:val="3"/>
        </w:numPr>
        <w:spacing w:before="100" w:beforeAutospacing="on" w:after="100" w:afterAutospacing="on"/>
        <w:rPr>
          <w:rFonts w:ascii="Times New Roman" w:hAnsi="Times New Roman" w:eastAsia="Times New Roman" w:cs="Times New Roman"/>
          <w:color w:val="000000"/>
          <w:sz w:val="24"/>
          <w:szCs w:val="24"/>
          <w:lang w:eastAsia="en-GB"/>
        </w:rPr>
      </w:pPr>
      <w:r>
        <w:rPr>
          <w:rFonts w:ascii="Calibri" w:hAnsi="Calibri" w:eastAsia="Times New Roman" w:cs="Times New Roman"/>
          <w:sz w:val="24"/>
          <w:szCs w:val="24"/>
          <w:lang w:eastAsia="en-GB"/>
        </w:rPr>
        <w:t>Modelling positive attitudes and behaviours;</w:t>
      </w:r>
    </w:p>
    <w:p w:rsidRPr="00F85A6E" w:rsidR="00F85A6E" w:rsidP="56F30673" w:rsidRDefault="00F85A6E" w14:paraId="14FD517F" w14:textId="77777777">
      <w:pPr>
        <w:numPr>
          <w:ilvl w:val="0"/>
          <w:numId w:val="3"/>
        </w:numPr>
        <w:spacing w:before="100" w:beforeAutospacing="on" w:after="100" w:afterAutospacing="on"/>
        <w:rPr>
          <w:rFonts w:ascii="Times New Roman" w:hAnsi="Times New Roman" w:eastAsia="Times New Roman" w:cs="Times New Roman"/>
          <w:color w:val="000000"/>
          <w:sz w:val="24"/>
          <w:szCs w:val="24"/>
          <w:lang w:eastAsia="en-GB"/>
        </w:rPr>
      </w:pPr>
      <w:r>
        <w:rPr>
          <w:rFonts w:ascii="Calibri" w:hAnsi="Calibri" w:eastAsia="Times New Roman" w:cs="Times New Roman"/>
          <w:sz w:val="24"/>
          <w:szCs w:val="24"/>
          <w:lang w:eastAsia="en-GB"/>
        </w:rPr>
        <w:t>Responding appropriately to student questions;</w:t>
      </w:r>
    </w:p>
    <w:p w:rsidRPr="00F85A6E" w:rsidR="00F85A6E" w:rsidP="56F30673" w:rsidRDefault="00F85A6E" w14:paraId="552C2876" w14:textId="77777777">
      <w:pPr>
        <w:numPr>
          <w:ilvl w:val="0"/>
          <w:numId w:val="3"/>
        </w:numPr>
        <w:spacing w:before="100" w:beforeAutospacing="on" w:after="100" w:afterAutospacing="on"/>
        <w:rPr>
          <w:rFonts w:ascii="Times New Roman" w:hAnsi="Times New Roman" w:eastAsia="Times New Roman" w:cs="Times New Roman"/>
          <w:color w:val="000000"/>
          <w:sz w:val="24"/>
          <w:szCs w:val="24"/>
          <w:lang w:eastAsia="en-GB"/>
        </w:rPr>
      </w:pPr>
      <w:r>
        <w:rPr>
          <w:rFonts w:ascii="Calibri" w:hAnsi="Calibri" w:eastAsia="Times New Roman" w:cs="Times New Roman"/>
          <w:sz w:val="24"/>
          <w:szCs w:val="24"/>
          <w:lang w:eastAsia="en-GB"/>
        </w:rPr>
        <w:t>Monitoring student progress and adapting teaching to individual needs;</w:t>
      </w:r>
    </w:p>
    <w:p w:rsidRPr="00F85A6E" w:rsidR="00F85A6E" w:rsidP="56F30673" w:rsidRDefault="00F85A6E" w14:paraId="1A1920F8" w14:textId="77777777">
      <w:pPr>
        <w:numPr>
          <w:ilvl w:val="0"/>
          <w:numId w:val="3"/>
        </w:numPr>
        <w:spacing w:before="100" w:beforeAutospacing="on" w:after="100" w:afterAutospacing="on"/>
        <w:rPr>
          <w:rFonts w:ascii="Times New Roman" w:hAnsi="Times New Roman" w:eastAsia="Times New Roman" w:cs="Times New Roman"/>
          <w:color w:val="000000"/>
          <w:sz w:val="24"/>
          <w:szCs w:val="24"/>
          <w:lang w:eastAsia="en-GB"/>
        </w:rPr>
      </w:pPr>
      <w:r>
        <w:rPr>
          <w:rFonts w:ascii="Calibri" w:hAnsi="Calibri" w:eastAsia="Times New Roman" w:cs="Times New Roman"/>
          <w:sz w:val="24"/>
          <w:szCs w:val="24"/>
          <w:lang w:eastAsia="en-GB"/>
        </w:rPr>
        <w:t>Respecting the right of withdrawal from non-statutory elements of RSE.</w:t>
      </w:r>
    </w:p>
    <w:p w:rsidRPr="00F85A6E" w:rsidR="00F85A6E" w:rsidP="56F30673" w:rsidRDefault="00F85A6E" w14:paraId="5112855C" w14:textId="77777777">
      <w:pPr>
        <w:spacing w:before="100" w:beforeAutospacing="on" w:after="100" w:afterAutospacing="on"/>
        <w:rPr>
          <w:rFonts w:ascii="Times New Roman" w:hAnsi="Times New Roman" w:eastAsia="Times New Roman" w:cs="Times New Roman"/>
          <w:color w:val="000000"/>
          <w:sz w:val="24"/>
          <w:szCs w:val="24"/>
          <w:lang w:eastAsia="en-GB"/>
        </w:rPr>
      </w:pPr>
      <w:r>
        <w:rPr>
          <w:rFonts w:ascii="Calibri" w:hAnsi="Calibri" w:eastAsia="Times New Roman" w:cs="Times New Roman"/>
          <w:sz w:val="24"/>
          <w:szCs w:val="24"/>
          <w:lang w:eastAsia="en-GB"/>
        </w:rPr>
        <w:t>Staff may not opt out of delivering RSE content and are supported by the Directors and PSHE Lead. RSE is quality assured by the Directors.</w:t>
      </w:r>
    </w:p>
    <w:p w:rsidRPr="00F85A6E" w:rsidR="00F85A6E" w:rsidP="56F30673" w:rsidRDefault="00F85A6E" w14:paraId="4E930E43" w14:textId="77777777">
      <w:pPr>
        <w:spacing w:before="100" w:beforeAutospacing="on" w:after="100" w:afterAutospacing="on"/>
        <w:rPr>
          <w:rFonts w:ascii="Times New Roman" w:hAnsi="Times New Roman" w:eastAsia="Times New Roman" w:cs="Times New Roman"/>
          <w:color w:val="000000"/>
          <w:sz w:val="24"/>
          <w:szCs w:val="24"/>
          <w:lang w:eastAsia="en-GB"/>
        </w:rPr>
      </w:pPr>
      <w:r>
        <w:rPr>
          <w:rFonts w:ascii="Calibri" w:hAnsi="Calibri" w:eastAsia="Times New Roman" w:cs="Times New Roman"/>
          <w:b w:val="1"/>
          <w:bCs w:val="1"/>
          <w:sz w:val="24"/>
          <w:szCs w:val="24"/>
          <w:lang w:eastAsia="en-GB"/>
        </w:rPr>
        <w:t>Students</w:t>
      </w:r>
      <w:r>
        <w:rPr>
          <w:rFonts w:ascii="Calibri" w:hAnsi="Calibri" w:eastAsia="Times New Roman" w:cs="Times New Roman"/>
          <w:sz w:val="24"/>
          <w:szCs w:val="24"/>
          <w:lang w:eastAsia="en-GB"/>
        </w:rPr>
        <w:t> are expected to engage positively with the RSE programme and to show respect and sensitivity during discussions.</w:t>
      </w:r>
    </w:p>
    <w:p w:rsidRPr="00F85A6E" w:rsidR="00F85A6E" w:rsidP="56F30673" w:rsidRDefault="00F85A6E" w14:paraId="7A96F322" w14:textId="036E76E6">
      <w:pPr>
        <w:spacing w:before="100" w:beforeAutospacing="on" w:after="100" w:afterAutospacing="on"/>
        <w:outlineLvl w:val="1"/>
        <w:rPr>
          <w:rFonts w:ascii="Calibri" w:hAnsi="Calibri" w:eastAsia="Times New Roman" w:cs="Times New Roman"/>
          <w:b w:val="1"/>
          <w:bCs w:val="1"/>
          <w:sz w:val="24"/>
          <w:szCs w:val="24"/>
          <w:lang w:eastAsia="en-GB"/>
        </w:rPr>
      </w:pPr>
      <w:r>
        <w:rPr>
          <w:rFonts w:ascii="Calibri" w:hAnsi="Calibri" w:eastAsia="Times New Roman" w:cs="Times New Roman"/>
          <w:b w:val="1"/>
          <w:bCs w:val="1"/>
          <w:sz w:val="24"/>
          <w:szCs w:val="24"/>
          <w:lang w:eastAsia="en-GB"/>
        </w:rPr>
        <w:t>7. Right to Withdraw</w:t>
      </w:r>
    </w:p>
    <w:p w:rsidRPr="00F85A6E" w:rsidR="00F85A6E" w:rsidP="56F30673" w:rsidRDefault="00F85A6E" w14:paraId="0BFA548B" w14:textId="77777777">
      <w:pPr>
        <w:spacing w:before="100" w:beforeAutospacing="on" w:after="100" w:afterAutospacing="on"/>
        <w:rPr>
          <w:rFonts w:ascii="Times New Roman" w:hAnsi="Times New Roman" w:eastAsia="Times New Roman" w:cs="Times New Roman"/>
          <w:color w:val="000000"/>
          <w:sz w:val="24"/>
          <w:szCs w:val="24"/>
          <w:lang w:eastAsia="en-GB"/>
        </w:rPr>
      </w:pPr>
      <w:r>
        <w:rPr>
          <w:rFonts w:ascii="Calibri" w:hAnsi="Calibri" w:eastAsia="Times New Roman" w:cs="Times New Roman"/>
          <w:sz w:val="24"/>
          <w:szCs w:val="24"/>
          <w:lang w:eastAsia="en-GB"/>
        </w:rPr>
        <w:t>Parents/carers have the right to withdraw their child from the non-statutory elements of sex education (not relationships or science curriculum content) up to three terms before the child turns 16. After that point, the student may choose to receive sex education themselves, and we will support this.</w:t>
      </w:r>
    </w:p>
    <w:p w:rsidRPr="00F85A6E" w:rsidR="00F85A6E" w:rsidP="56F30673" w:rsidRDefault="00F85A6E" w14:paraId="1D8A0F45" w14:textId="77777777">
      <w:pPr>
        <w:spacing w:before="100" w:beforeAutospacing="on" w:after="100" w:afterAutospacing="on"/>
        <w:rPr>
          <w:rFonts w:ascii="Times New Roman" w:hAnsi="Times New Roman" w:eastAsia="Times New Roman" w:cs="Times New Roman"/>
          <w:color w:val="000000"/>
          <w:sz w:val="24"/>
          <w:szCs w:val="24"/>
          <w:lang w:eastAsia="en-GB"/>
        </w:rPr>
      </w:pPr>
      <w:r>
        <w:rPr>
          <w:rFonts w:ascii="Calibri" w:hAnsi="Calibri" w:eastAsia="Times New Roman" w:cs="Times New Roman"/>
          <w:sz w:val="24"/>
          <w:szCs w:val="24"/>
          <w:lang w:eastAsia="en-GB"/>
        </w:rPr>
        <w:t>Requests to withdraw must be made in writing using the form in Appendix 1 and submitted to both the student’s main school and Inspire South West.</w:t>
      </w:r>
    </w:p>
    <w:p w:rsidRPr="00F85A6E" w:rsidR="00F85A6E" w:rsidP="56F30673" w:rsidRDefault="00F85A6E" w14:paraId="54789B70" w14:textId="3CBF96FB">
      <w:pPr>
        <w:spacing w:before="100" w:beforeAutospacing="on" w:after="100" w:afterAutospacing="on"/>
        <w:outlineLvl w:val="1"/>
        <w:rPr>
          <w:rFonts w:ascii="Calibri" w:hAnsi="Calibri" w:eastAsia="Times New Roman" w:cs="Times New Roman"/>
          <w:b w:val="1"/>
          <w:bCs w:val="1"/>
          <w:sz w:val="24"/>
          <w:szCs w:val="24"/>
          <w:lang w:eastAsia="en-GB"/>
        </w:rPr>
      </w:pPr>
      <w:r>
        <w:rPr>
          <w:rFonts w:ascii="Calibri" w:hAnsi="Calibri" w:eastAsia="Times New Roman" w:cs="Times New Roman"/>
          <w:b w:val="1"/>
          <w:bCs w:val="1"/>
          <w:sz w:val="24"/>
          <w:szCs w:val="24"/>
          <w:lang w:eastAsia="en-GB"/>
        </w:rPr>
        <w:t>8. Alternative Provision for Withdrawn Students</w:t>
      </w:r>
    </w:p>
    <w:p w:rsidRPr="00F85A6E" w:rsidR="00F85A6E" w:rsidP="56F30673" w:rsidRDefault="00F85A6E" w14:paraId="31EFFB91" w14:textId="77777777">
      <w:pPr>
        <w:spacing w:before="100" w:beforeAutospacing="on" w:after="100" w:afterAutospacing="on"/>
        <w:rPr>
          <w:rFonts w:ascii="Times New Roman" w:hAnsi="Times New Roman" w:eastAsia="Times New Roman" w:cs="Times New Roman"/>
          <w:color w:val="000000"/>
          <w:sz w:val="24"/>
          <w:szCs w:val="24"/>
          <w:lang w:eastAsia="en-GB"/>
        </w:rPr>
      </w:pPr>
      <w:r>
        <w:rPr>
          <w:rFonts w:ascii="Calibri" w:hAnsi="Calibri" w:eastAsia="Times New Roman" w:cs="Times New Roman"/>
          <w:sz w:val="24"/>
          <w:szCs w:val="24"/>
          <w:lang w:eastAsia="en-GB"/>
        </w:rPr>
        <w:t>Students withdrawn from sex education will receive alternative PSHE education focused on positive relationships and emotional wellbeing. This will take place in a supervised environment agreed in partnership with the main school.</w:t>
      </w:r>
    </w:p>
    <w:p w:rsidRPr="00F85A6E" w:rsidR="00F85A6E" w:rsidP="56F30673" w:rsidRDefault="00F85A6E" w14:paraId="5E92C862" w14:textId="3B6B055F">
      <w:pPr>
        <w:spacing w:before="100" w:beforeAutospacing="on" w:after="100" w:afterAutospacing="on"/>
        <w:outlineLvl w:val="1"/>
        <w:rPr>
          <w:rFonts w:ascii="Times New Roman" w:hAnsi="Times New Roman" w:eastAsia="Times New Roman" w:cs="Times New Roman"/>
          <w:b w:val="1"/>
          <w:bCs w:val="1"/>
          <w:color w:val="000000"/>
          <w:sz w:val="24"/>
          <w:szCs w:val="24"/>
          <w:lang w:eastAsia="en-GB"/>
        </w:rPr>
      </w:pPr>
      <w:r>
        <w:rPr>
          <w:rFonts w:ascii="Calibri" w:hAnsi="Calibri" w:eastAsia="Times New Roman" w:cs="Times New Roman"/>
          <w:b w:val="1"/>
          <w:bCs w:val="1"/>
          <w:sz w:val="24"/>
          <w:szCs w:val="24"/>
          <w:lang w:eastAsia="en-GB"/>
        </w:rPr>
        <w:t>9. Training</w:t>
      </w:r>
    </w:p>
    <w:p w:rsidRPr="00F85A6E" w:rsidR="00F85A6E" w:rsidP="56F30673" w:rsidRDefault="00F85A6E" w14:paraId="401E4838" w14:textId="77777777">
      <w:pPr>
        <w:spacing w:before="100" w:beforeAutospacing="on" w:after="100" w:afterAutospacing="on"/>
        <w:rPr>
          <w:rFonts w:ascii="Times New Roman" w:hAnsi="Times New Roman" w:eastAsia="Times New Roman" w:cs="Times New Roman"/>
          <w:color w:val="000000"/>
          <w:sz w:val="24"/>
          <w:szCs w:val="24"/>
          <w:lang w:eastAsia="en-GB"/>
        </w:rPr>
      </w:pPr>
      <w:r>
        <w:rPr>
          <w:rFonts w:ascii="Calibri" w:hAnsi="Calibri" w:eastAsia="Times New Roman" w:cs="Times New Roman"/>
          <w:sz w:val="24"/>
          <w:szCs w:val="24"/>
          <w:lang w:eastAsia="en-GB"/>
        </w:rPr>
        <w:t>Staff involved in delivering RSE will receive ongoing training and support. External professionals, such as school nurses or sexual health specialists, may be invited to deliver specific content or provide CPD to staff.</w:t>
      </w:r>
    </w:p>
    <w:p w:rsidRPr="00F85A6E" w:rsidR="00F85A6E" w:rsidP="56F30673" w:rsidRDefault="00F85A6E" w14:paraId="64C56668" w14:textId="69D67314">
      <w:pPr>
        <w:spacing w:before="100" w:beforeAutospacing="on" w:after="100" w:afterAutospacing="on"/>
        <w:outlineLvl w:val="1"/>
        <w:rPr>
          <w:rFonts w:ascii="Times New Roman" w:hAnsi="Times New Roman" w:eastAsia="Times New Roman" w:cs="Times New Roman"/>
          <w:b w:val="1"/>
          <w:bCs w:val="1"/>
          <w:color w:val="000000"/>
          <w:sz w:val="24"/>
          <w:szCs w:val="24"/>
          <w:lang w:eastAsia="en-GB"/>
        </w:rPr>
      </w:pPr>
      <w:r>
        <w:rPr>
          <w:rFonts w:ascii="Calibri" w:hAnsi="Calibri" w:eastAsia="Times New Roman" w:cs="Times New Roman"/>
          <w:b w:val="1"/>
          <w:bCs w:val="1"/>
          <w:sz w:val="24"/>
          <w:szCs w:val="24"/>
          <w:lang w:eastAsia="en-GB"/>
        </w:rPr>
        <w:t>10. Inclusion and Differentiation</w:t>
      </w:r>
    </w:p>
    <w:p w:rsidRPr="00F85A6E" w:rsidR="00F85A6E" w:rsidP="56F30673" w:rsidRDefault="00F85A6E" w14:paraId="03F68A5D" w14:textId="77777777">
      <w:pPr>
        <w:spacing w:before="100" w:beforeAutospacing="on" w:after="100" w:afterAutospacing="on"/>
        <w:rPr>
          <w:rFonts w:ascii="Times New Roman" w:hAnsi="Times New Roman" w:eastAsia="Times New Roman" w:cs="Times New Roman"/>
          <w:color w:val="000000"/>
          <w:sz w:val="24"/>
          <w:szCs w:val="24"/>
          <w:lang w:eastAsia="en-GB"/>
        </w:rPr>
      </w:pPr>
      <w:r>
        <w:rPr>
          <w:rFonts w:ascii="Calibri" w:hAnsi="Calibri" w:eastAsia="Times New Roman" w:cs="Times New Roman"/>
          <w:sz w:val="24"/>
          <w:szCs w:val="24"/>
          <w:lang w:eastAsia="en-GB"/>
        </w:rPr>
        <w:t>Our RSE provision respects the diverse experiences and needs of all students and is delivered in accordance with the Equality Act 2010. Teaching is inclusive of relevant protected characteristics, including disability, race, religion or belief, sex, sexual orientation and gender reassignment, while remaining age-appropriate, factual and consistent with current statutory safeguarding and RSHE guidance.</w:t>
      </w:r>
    </w:p>
    <w:p w:rsidRPr="00F85A6E" w:rsidR="00F85A6E" w:rsidP="56F30673" w:rsidRDefault="00F85A6E" w14:paraId="2426B873" w14:textId="77777777">
      <w:pPr>
        <w:spacing w:before="100" w:beforeAutospacing="on" w:after="100" w:afterAutospacing="on"/>
        <w:rPr>
          <w:rFonts w:ascii="Times New Roman" w:hAnsi="Times New Roman" w:eastAsia="Times New Roman" w:cs="Times New Roman"/>
          <w:color w:val="000000"/>
          <w:sz w:val="24"/>
          <w:szCs w:val="24"/>
          <w:lang w:eastAsia="en-GB"/>
        </w:rPr>
      </w:pPr>
      <w:r>
        <w:rPr>
          <w:rFonts w:ascii="Calibri" w:hAnsi="Calibri" w:eastAsia="Times New Roman" w:cs="Times New Roman"/>
          <w:sz w:val="24"/>
          <w:szCs w:val="24"/>
          <w:lang w:eastAsia="en-GB"/>
        </w:rPr>
        <w:t>We recognise that students bring different experiences and levels of understanding into lessons. Teaching therefore builds on prior knowledge, is adapted for SEND and other individual needs, and creates a safe environment in which students can ask questions. Staff must not present contested matters as settled fact and must maintain appropriate political impartiality.</w:t>
      </w:r>
    </w:p>
    <w:p w:rsidR="221FA958" w:rsidP="56F30673" w:rsidRDefault="221FA958" w14:paraId="64A7C5AB" w14:textId="2A770E54">
      <w:pPr>
        <w:spacing w:beforeAutospacing="on" w:afterAutospacing="on"/>
        <w:rPr>
          <w:rFonts w:ascii="Calibri" w:hAnsi="Calibri" w:eastAsia="Times New Roman" w:cs="Times New Roman"/>
          <w:sz w:val="24"/>
          <w:szCs w:val="24"/>
          <w:lang w:eastAsia="en-GB"/>
        </w:rPr>
      </w:pPr>
    </w:p>
    <w:p w:rsidR="459428DF" w:rsidP="221FA958" w:rsidRDefault="459428DF" w14:paraId="73FABA59" w14:textId="247D0CE0">
      <w:pPr>
        <w:spacing w:beforeAutospacing="on" w:afterAutospacing="on"/>
        <w:rPr>
          <w:rFonts w:ascii="Calibri" w:hAnsi="Calibri" w:eastAsia="Calibri" w:cs="Calibri"/>
          <w:b w:val="0"/>
          <w:bCs w:val="0"/>
          <w:i w:val="0"/>
          <w:iCs w:val="0"/>
          <w:caps w:val="0"/>
          <w:smallCaps w:val="0"/>
          <w:noProof w:val="0"/>
          <w:color w:val="000000" w:themeColor="text1" w:themeTint="FF" w:themeShade="FF"/>
          <w:sz w:val="24"/>
          <w:szCs w:val="24"/>
          <w:lang w:val="en-GB"/>
        </w:rPr>
      </w:pPr>
      <w:r>
        <w:rPr>
          <w:rFonts w:ascii="Calibri" w:hAnsi="Calibri" w:eastAsia="Calibri" w:cs="Calibri"/>
          <w:b w:val="1"/>
          <w:bCs w:val="1"/>
          <w:i w:val="0"/>
          <w:iCs w:val="0"/>
          <w:caps w:val="0"/>
          <w:smallCaps w:val="0"/>
          <w:noProof w:val="0"/>
          <w:color w:val="000000" w:themeColor="text1" w:themeTint="FF" w:themeShade="FF"/>
          <w:sz w:val="24"/>
          <w:szCs w:val="24"/>
          <w:lang w:val="en-GB"/>
        </w:rPr>
        <w:t>Policy Review</w:t>
      </w:r>
    </w:p>
    <w:p w:rsidR="459428DF" w:rsidP="221FA958" w:rsidRDefault="459428DF" w14:paraId="2F037CFA" w14:textId="2B538CBC">
      <w:pPr>
        <w:spacing w:beforeAutospacing="on" w:afterAutospacing="on"/>
        <w:rPr>
          <w:rFonts w:ascii="Calibri" w:hAnsi="Calibri" w:eastAsia="Calibri" w:cs="Calibri"/>
          <w:b w:val="0"/>
          <w:bCs w:val="0"/>
          <w:i w:val="0"/>
          <w:iCs w:val="0"/>
          <w:caps w:val="0"/>
          <w:smallCaps w:val="0"/>
          <w:noProof w:val="0"/>
          <w:color w:val="000000" w:themeColor="text1" w:themeTint="FF" w:themeShade="FF"/>
          <w:sz w:val="24"/>
          <w:szCs w:val="24"/>
          <w:lang w:val="en-GB"/>
        </w:rPr>
      </w:pPr>
      <w:r>
        <w:rPr>
          <w:rFonts w:ascii="Calibri" w:hAnsi="Calibri" w:eastAsia="Calibri" w:cs="Calibri"/>
          <w:b w:val="0"/>
          <w:bCs w:val="0"/>
          <w:i w:val="0"/>
          <w:iCs w:val="0"/>
          <w:caps w:val="0"/>
          <w:smallCaps w:val="0"/>
          <w:noProof w:val="0"/>
          <w:color w:val="000000" w:themeColor="text1" w:themeTint="FF" w:themeShade="FF"/>
          <w:sz w:val="24"/>
          <w:szCs w:val="24"/>
          <w:lang w:val="en-GB"/>
        </w:rPr>
        <w:t>This policy will be reviewed </w:t>
      </w:r>
      <w:r>
        <w:rPr>
          <w:rFonts w:ascii="Calibri" w:hAnsi="Calibri" w:eastAsia="Calibri" w:cs="Calibri"/>
          <w:b w:val="1"/>
          <w:bCs w:val="1"/>
          <w:i w:val="0"/>
          <w:iCs w:val="0"/>
          <w:caps w:val="0"/>
          <w:smallCaps w:val="0"/>
          <w:noProof w:val="0"/>
          <w:color w:val="000000" w:themeColor="text1" w:themeTint="FF" w:themeShade="FF"/>
          <w:sz w:val="24"/>
          <w:szCs w:val="24"/>
          <w:lang w:val="en-GB"/>
        </w:rPr>
        <w:t>annually</w:t>
      </w:r>
      <w:r>
        <w:rPr>
          <w:rFonts w:ascii="Calibri" w:hAnsi="Calibri" w:eastAsia="Calibri" w:cs="Calibri"/>
          <w:b w:val="0"/>
          <w:bCs w:val="0"/>
          <w:i w:val="0"/>
          <w:iCs w:val="0"/>
          <w:caps w:val="0"/>
          <w:smallCaps w:val="0"/>
          <w:noProof w:val="0"/>
          <w:color w:val="000000" w:themeColor="text1" w:themeTint="FF" w:themeShade="FF"/>
          <w:sz w:val="24"/>
          <w:szCs w:val="24"/>
          <w:lang w:val="en-GB"/>
        </w:rPr>
        <w:t>, or sooner if changes in legislation, practice, or provision require it.</w:t>
      </w:r>
    </w:p>
    <w:p w:rsidR="459428DF" w:rsidP="221FA958" w:rsidRDefault="459428DF" w14:paraId="3D423A9E" w14:textId="28320763">
      <w:pPr>
        <w:pStyle w:val="ListParagraph"/>
        <w:numPr>
          <w:ilvl w:val="0"/>
          <w:numId w:val="5"/>
        </w:numPr>
        <w:spacing w:beforeAutospacing="on" w:afterAutospacing="on"/>
        <w:rPr>
          <w:rFonts w:ascii="Calibri" w:hAnsi="Calibri" w:eastAsia="Calibri" w:cs="Calibri"/>
          <w:b w:val="0"/>
          <w:bCs w:val="0"/>
          <w:i w:val="0"/>
          <w:iCs w:val="0"/>
          <w:caps w:val="0"/>
          <w:smallCaps w:val="0"/>
          <w:noProof w:val="0"/>
          <w:color w:val="000000" w:themeColor="text1" w:themeTint="FF" w:themeShade="FF"/>
          <w:sz w:val="24"/>
          <w:szCs w:val="24"/>
          <w:lang w:val="en-GB"/>
        </w:rPr>
      </w:pPr>
      <w:r>
        <w:rPr>
          <w:rFonts w:ascii="Calibri" w:hAnsi="Calibri" w:eastAsia="Calibri" w:cs="Calibri"/>
          <w:b w:val="1"/>
          <w:bCs w:val="1"/>
          <w:i w:val="0"/>
          <w:iCs w:val="0"/>
          <w:caps w:val="0"/>
          <w:smallCaps w:val="0"/>
          <w:noProof w:val="0"/>
          <w:color w:val="000000" w:themeColor="text1" w:themeTint="FF" w:themeShade="FF"/>
          <w:sz w:val="24"/>
          <w:szCs w:val="24"/>
          <w:lang w:val="en-GB"/>
        </w:rPr>
        <w:t>Policy Adopted</w:t>
      </w:r>
      <w:r>
        <w:rPr>
          <w:rFonts w:ascii="Calibri" w:hAnsi="Calibri" w:eastAsia="Calibri" w:cs="Calibri"/>
          <w:b w:val="0"/>
          <w:bCs w:val="0"/>
          <w:i w:val="0"/>
          <w:iCs w:val="0"/>
          <w:caps w:val="0"/>
          <w:smallCaps w:val="0"/>
          <w:noProof w:val="0"/>
          <w:color w:val="000000" w:themeColor="text1" w:themeTint="FF" w:themeShade="FF"/>
          <w:sz w:val="24"/>
          <w:szCs w:val="24"/>
          <w:lang w:val="en-GB"/>
        </w:rPr>
        <w:t>: 14 April 2023</w:t>
      </w:r>
    </w:p>
    <w:p w:rsidR="459428DF" w:rsidP="221FA958" w:rsidRDefault="459428DF" w14:paraId="50391D84" w14:textId="105D5A54">
      <w:pPr>
        <w:pStyle w:val="ListParagraph"/>
        <w:numPr>
          <w:ilvl w:val="0"/>
          <w:numId w:val="5"/>
        </w:numPr>
        <w:spacing w:beforeAutospacing="on" w:afterAutospacing="on"/>
        <w:rPr>
          <w:rFonts w:ascii="Calibri" w:hAnsi="Calibri" w:eastAsia="Calibri" w:cs="Calibri"/>
          <w:b w:val="0"/>
          <w:bCs w:val="0"/>
          <w:i w:val="0"/>
          <w:iCs w:val="0"/>
          <w:caps w:val="0"/>
          <w:smallCaps w:val="0"/>
          <w:noProof w:val="0"/>
          <w:color w:val="000000" w:themeColor="text1" w:themeTint="FF" w:themeShade="FF"/>
          <w:sz w:val="24"/>
          <w:szCs w:val="24"/>
          <w:lang w:val="en-GB"/>
        </w:rPr>
      </w:pPr>
      <w:r>
        <w:rPr>
          <w:rFonts w:ascii="Calibri" w:hAnsi="Calibri" w:eastAsia="Calibri" w:cs="Calibri"/>
          <w:b w:val="1"/>
          <w:bCs w:val="1"/>
          <w:i w:val="0"/>
          <w:iCs w:val="0"/>
          <w:caps w:val="0"/>
          <w:smallCaps w:val="0"/>
          <w:noProof w:val="0"/>
          <w:color w:val="000000" w:themeColor="text1" w:themeTint="FF" w:themeShade="FF"/>
          <w:sz w:val="24"/>
          <w:szCs w:val="24"/>
          <w:lang w:val="en-GB"/>
        </w:rPr>
        <w:t>Reviewed</w:t>
      </w:r>
      <w:r>
        <w:rPr>
          <w:rFonts w:ascii="Calibri" w:hAnsi="Calibri" w:eastAsia="Calibri" w:cs="Calibri"/>
          <w:b w:val="0"/>
          <w:bCs w:val="0"/>
          <w:i w:val="0"/>
          <w:iCs w:val="0"/>
          <w:caps w:val="0"/>
          <w:smallCaps w:val="0"/>
          <w:noProof w:val="0"/>
          <w:color w:val="000000" w:themeColor="text1" w:themeTint="FF" w:themeShade="FF"/>
          <w:sz w:val="24"/>
          <w:szCs w:val="24"/>
          <w:lang w:val="en-GB"/>
        </w:rPr>
        <w:t>: 1 August 2024</w:t>
      </w:r>
    </w:p>
    <w:p w:rsidR="459428DF" w:rsidP="221FA958" w:rsidRDefault="459428DF" w14:paraId="737D2E1A" w14:textId="4A95D8C0">
      <w:pPr>
        <w:pStyle w:val="ListParagraph"/>
        <w:numPr>
          <w:ilvl w:val="0"/>
          <w:numId w:val="5"/>
        </w:numPr>
        <w:spacing w:beforeAutospacing="on" w:afterAutospacing="on"/>
        <w:rPr>
          <w:rFonts w:ascii="Calibri" w:hAnsi="Calibri" w:eastAsia="Calibri" w:cs="Calibri"/>
          <w:b w:val="0"/>
          <w:bCs w:val="0"/>
          <w:i w:val="0"/>
          <w:iCs w:val="0"/>
          <w:caps w:val="0"/>
          <w:smallCaps w:val="0"/>
          <w:noProof w:val="0"/>
          <w:color w:val="000000" w:themeColor="text1" w:themeTint="FF" w:themeShade="FF"/>
          <w:sz w:val="24"/>
          <w:szCs w:val="24"/>
          <w:lang w:val="en-GB"/>
        </w:rPr>
      </w:pPr>
      <w:r>
        <w:rPr>
          <w:rFonts w:ascii="Calibri" w:hAnsi="Calibri" w:eastAsia="Calibri" w:cs="Calibri"/>
          <w:b w:val="1"/>
          <w:bCs w:val="1"/>
          <w:i w:val="0"/>
          <w:iCs w:val="0"/>
          <w:caps w:val="0"/>
          <w:smallCaps w:val="0"/>
          <w:noProof w:val="0"/>
          <w:color w:val="000000" w:themeColor="text1" w:themeTint="FF" w:themeShade="FF"/>
          <w:sz w:val="24"/>
          <w:szCs w:val="24"/>
          <w:lang w:val="en-GB"/>
        </w:rPr>
        <w:t>Reviewed</w:t>
      </w:r>
      <w:r>
        <w:rPr>
          <w:rFonts w:ascii="Calibri" w:hAnsi="Calibri" w:eastAsia="Calibri" w:cs="Calibri"/>
          <w:b w:val="0"/>
          <w:bCs w:val="0"/>
          <w:i w:val="0"/>
          <w:iCs w:val="0"/>
          <w:caps w:val="0"/>
          <w:smallCaps w:val="0"/>
          <w:noProof w:val="0"/>
          <w:color w:val="000000" w:themeColor="text1" w:themeTint="FF" w:themeShade="FF"/>
          <w:sz w:val="24"/>
          <w:szCs w:val="24"/>
          <w:lang w:val="en-GB"/>
        </w:rPr>
        <w:t>: 7 April 2025</w:t>
      </w:r>
    </w:p>
    <w:p w:rsidR="459428DF" w:rsidP="221FA958" w:rsidRDefault="459428DF" w14:paraId="7F6F9DE6" w14:textId="052EC78F">
      <w:pPr>
        <w:pStyle w:val="ListParagraph"/>
        <w:numPr>
          <w:ilvl w:val="0"/>
          <w:numId w:val="5"/>
        </w:numPr>
        <w:spacing w:beforeAutospacing="on" w:afterAutospacing="on"/>
        <w:rPr>
          <w:rFonts w:ascii="Calibri" w:hAnsi="Calibri" w:eastAsia="Calibri" w:cs="Calibri"/>
          <w:b w:val="0"/>
          <w:bCs w:val="0"/>
          <w:i w:val="0"/>
          <w:iCs w:val="0"/>
          <w:caps w:val="0"/>
          <w:smallCaps w:val="0"/>
          <w:noProof w:val="0"/>
          <w:color w:val="000000" w:themeColor="text1" w:themeTint="FF" w:themeShade="FF"/>
          <w:sz w:val="24"/>
          <w:szCs w:val="24"/>
          <w:lang w:val="en-GB"/>
        </w:rPr>
      </w:pPr>
      <w:r>
        <w:rPr>
          <w:b w:val="0"/>
        </w:rPr>
        <w:t>Reviewed: 18 August 2026 | Next Review Due: April 2027</w:t>
      </w:r>
    </w:p>
    <w:p w:rsidR="221FA958" w:rsidP="56F30673" w:rsidRDefault="221FA958" w14:paraId="0028B24F" w14:textId="578ECA0F">
      <w:pPr>
        <w:spacing w:beforeAutospacing="on" w:afterAutospacing="on"/>
        <w:rPr>
          <w:rFonts w:ascii="Calibri" w:hAnsi="Calibri" w:eastAsia="Times New Roman" w:cs="Times New Roman"/>
          <w:sz w:val="24"/>
          <w:szCs w:val="24"/>
          <w:lang w:eastAsia="en-GB"/>
        </w:rPr>
      </w:pPr>
    </w:p>
    <w:p w:rsidRPr="00DC1F1E" w:rsidR="007331F0" w:rsidP="56F30673" w:rsidRDefault="007331F0" w14:paraId="283895D2" w14:textId="563BD0FA">
      <w:pPr>
        <w:spacing w:before="280" w:after="280"/>
        <w:jc w:val="both"/>
        <w:rPr>
          <w:rFonts w:eastAsia="Times New Roman"/>
          <w:color w:val="000000" w:themeColor="text1"/>
          <w:sz w:val="24"/>
          <w:szCs w:val="24"/>
          <w:lang w:eastAsia="en-GB"/>
        </w:rPr>
      </w:pPr>
    </w:p>
    <w:p w:rsidRPr="00DC1F1E" w:rsidR="00DC1F1E" w:rsidP="56F30673" w:rsidRDefault="00DC1F1E" w14:paraId="5C835038" w14:textId="77777777">
      <w:pPr>
        <w:spacing w:after="240"/>
        <w:rPr>
          <w:rFonts w:eastAsia="Times New Roman" w:cs="Calibri" w:cstheme="minorAscii"/>
          <w:color w:val="000000" w:themeColor="text1"/>
          <w:sz w:val="24"/>
          <w:szCs w:val="24"/>
          <w:lang w:eastAsia="en-GB"/>
        </w:rPr>
      </w:pPr>
    </w:p>
    <w:p w:rsidRPr="00DC1F1E" w:rsidR="00DC1F1E" w:rsidP="56F30673" w:rsidRDefault="00DC1F1E" w14:paraId="34A96AF5" w14:textId="77777777">
      <w:pPr>
        <w:rPr>
          <w:rFonts w:eastAsia="Times New Roman" w:cs="Calibri" w:cstheme="minorAscii"/>
          <w:color w:val="000000" w:themeColor="text1"/>
          <w:sz w:val="24"/>
          <w:szCs w:val="24"/>
          <w:lang w:eastAsia="en-GB"/>
        </w:rPr>
      </w:pPr>
    </w:p>
    <w:p w:rsidRPr="0046332E" w:rsidR="00895F37" w:rsidP="56F30673" w:rsidRDefault="00895F37" w14:paraId="6CD5A138" w14:textId="77777777">
      <w:pPr>
        <w:rPr>
          <w:rFonts w:cs="Calibri" w:cstheme="minorAscii"/>
          <w:color w:val="000000" w:themeColor="text1"/>
          <w:sz w:val="24"/>
          <w:szCs w:val="24"/>
        </w:rPr>
      </w:pPr>
    </w:p>
    <w:sectPr w:rsidRPr="0046332E" w:rsidR="00895F37">
      <w:headerReference w:type="even" r:id="rId10"/>
      <w:headerReference w:type="default" r:id="rId11"/>
      <w:footerReference w:type="even" r:id="rId12"/>
      <w:footerReference w:type="default" r:id="rId13"/>
      <w:headerReference w:type="first" r:id="rId14"/>
      <w:footerReference w:type="first" r:id="rId15"/>
      <w:pgSz w:w="12240" w:h="15840" w:orient="portrait"/>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D7C58" w:rsidP="00DC1F1E" w:rsidRDefault="005D7C58" w14:paraId="324A1A2B" w14:textId="77777777">
      <w:r>
        <w:separator/>
      </w:r>
    </w:p>
  </w:endnote>
  <w:endnote w:type="continuationSeparator" w:id="0">
    <w:p w:rsidR="005D7C58" w:rsidP="00DC1F1E" w:rsidRDefault="005D7C58" w14:paraId="6130DCC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85A6E" w:rsidRDefault="00F85A6E" w14:paraId="612BBD2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D798C1B" w:rsidTr="0D798C1B" w14:paraId="1F7E97E0" w14:textId="77777777">
      <w:trPr>
        <w:trHeight w:val="300"/>
      </w:trPr>
      <w:tc>
        <w:tcPr>
          <w:tcW w:w="3120" w:type="dxa"/>
        </w:tcPr>
        <w:p w:rsidR="0D798C1B" w:rsidP="00F85A6E" w:rsidRDefault="0D798C1B" w14:paraId="4275586F" w14:textId="0382E2C3">
          <w:pPr>
            <w:pStyle w:val="Header"/>
            <w:ind w:left="-115"/>
          </w:pPr>
        </w:p>
      </w:tc>
      <w:tc>
        <w:tcPr>
          <w:tcW w:w="3120" w:type="dxa"/>
        </w:tcPr>
        <w:p w:rsidR="0D798C1B" w:rsidP="0D798C1B" w:rsidRDefault="0D798C1B" w14:paraId="5A900886" w14:textId="0E7856AE">
          <w:pPr>
            <w:pStyle w:val="Header"/>
            <w:jc w:val="center"/>
          </w:pPr>
        </w:p>
      </w:tc>
      <w:tc>
        <w:tcPr>
          <w:tcW w:w="3120" w:type="dxa"/>
        </w:tcPr>
        <w:p w:rsidR="0D798C1B" w:rsidP="0D798C1B" w:rsidRDefault="0D798C1B" w14:paraId="12B51282" w14:textId="0F96BE18">
          <w:pPr>
            <w:pStyle w:val="Header"/>
            <w:ind w:right="-115"/>
            <w:jc w:val="right"/>
          </w:pPr>
        </w:p>
      </w:tc>
    </w:tr>
  </w:tbl>
  <w:p w:rsidR="0D798C1B" w:rsidP="0D798C1B" w:rsidRDefault="0D798C1B" w14:paraId="6C734796" w14:textId="4923E672">
    <w:pPr>
      <w:pStyle w:val="Footer"/>
      <w:jc w:val="center"/>
    </w:pPr>
    <w:r>
      <w:rPr>
        <w:sz w:val="20"/>
      </w:rPr>
      <w:t>Inspire South West</w:t>
    </w:r>
    <w:r>
      <w:rPr>
        <w:sz w:val="20"/>
      </w:rPr>
      <w:br/>
    </w:r>
    <w:r>
      <w:rPr>
        <w:sz w:val="20"/>
      </w:rPr>
      <w:t>1 Allenstyle Drive, Yelland, Devon, EX31 3DY | Tel: 07453300171 | Lyn.Brown@inspiresouthwest.co.uk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85A6E" w:rsidRDefault="00F85A6E" w14:paraId="0651F18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D7C58" w:rsidP="00DC1F1E" w:rsidRDefault="005D7C58" w14:paraId="21EA0C03" w14:textId="77777777">
      <w:r>
        <w:separator/>
      </w:r>
    </w:p>
  </w:footnote>
  <w:footnote w:type="continuationSeparator" w:id="0">
    <w:p w:rsidR="005D7C58" w:rsidP="00DC1F1E" w:rsidRDefault="005D7C58" w14:paraId="42B6C02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85A6E" w:rsidRDefault="00F85A6E" w14:paraId="5A7E7DE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xmlns:wp14="http://schemas.microsoft.com/office/word/2010/wordml" w14:paraId="672A6659" wp14:textId="77777777">
    <w:pPr>
      <w:jc w:val="center"/>
    </w:pPr>
    <w:r>
      <w:drawing>
        <wp:inline xmlns:a="http://schemas.openxmlformats.org/drawingml/2006/main" xmlns:pic="http://schemas.openxmlformats.org/drawingml/2006/picture" xmlns:wp14="http://schemas.microsoft.com/office/word/2010/wordprocessingDrawing" wp14:anchorId="0243C719" wp14:editId="7777777">
          <wp:extent cx="1371600" cy="1221970"/>
          <wp:docPr id="1" name="Picture 1"/>
          <wp:cNvGraphicFramePr>
            <a:graphicFrameLocks noChangeAspect="1"/>
          </wp:cNvGraphicFramePr>
          <a:graphic>
            <a:graphicData uri="http://schemas.openxmlformats.org/drawingml/2006/picture">
              <pic:pic>
                <pic:nvPicPr>
                  <pic:cNvPr id="0" name="LOGO ISW.png"/>
                  <pic:cNvPicPr/>
                </pic:nvPicPr>
                <pic:blipFill>
                  <a:blip r:embed="rId2"/>
                  <a:stretch>
                    <a:fillRect/>
                  </a:stretch>
                </pic:blipFill>
                <pic:spPr>
                  <a:xfrm>
                    <a:off x="0" y="0"/>
                    <a:ext cx="1371600" cy="1221970"/>
                  </a:xfrm>
                  <a:prstGeom prst="rec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85A6E" w:rsidRDefault="00F85A6E" w14:paraId="78D558B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
    <w:nsid w:val="352e19aa"/>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4f08489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F8A4848"/>
    <w:multiLevelType w:val="multilevel"/>
    <w:tmpl w:val="64D017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2CB433A9"/>
    <w:multiLevelType w:val="multilevel"/>
    <w:tmpl w:val="33F6B8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453A0DBE"/>
    <w:multiLevelType w:val="multilevel"/>
    <w:tmpl w:val="D682BF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5">
    <w:abstractNumId w:val="4"/>
  </w:num>
  <w:num w:numId="4">
    <w:abstractNumId w:val="3"/>
  </w:num>
  <w:num w:numId="1" w16cid:durableId="1901358110">
    <w:abstractNumId w:val="2"/>
  </w:num>
  <w:num w:numId="2" w16cid:durableId="1432512032">
    <w:abstractNumId w:val="0"/>
  </w:num>
  <w:num w:numId="3" w16cid:durableId="1550728278">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215"/>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F1E"/>
    <w:rsid w:val="00076DFA"/>
    <w:rsid w:val="00086D8C"/>
    <w:rsid w:val="0046332E"/>
    <w:rsid w:val="005D7C58"/>
    <w:rsid w:val="006B1C60"/>
    <w:rsid w:val="007331F0"/>
    <w:rsid w:val="00895F37"/>
    <w:rsid w:val="00950586"/>
    <w:rsid w:val="009C0840"/>
    <w:rsid w:val="00B350BD"/>
    <w:rsid w:val="00DC1F1E"/>
    <w:rsid w:val="00F85A6E"/>
    <w:rsid w:val="02D008FF"/>
    <w:rsid w:val="0894683F"/>
    <w:rsid w:val="0B96EDAB"/>
    <w:rsid w:val="0C39B0FB"/>
    <w:rsid w:val="0D798C1B"/>
    <w:rsid w:val="1884F0F1"/>
    <w:rsid w:val="18EFF4C9"/>
    <w:rsid w:val="1D4F8087"/>
    <w:rsid w:val="1F996AC0"/>
    <w:rsid w:val="20E03014"/>
    <w:rsid w:val="221FA958"/>
    <w:rsid w:val="2584A996"/>
    <w:rsid w:val="25FF6F79"/>
    <w:rsid w:val="282DF87A"/>
    <w:rsid w:val="3D2BEFC4"/>
    <w:rsid w:val="459428DF"/>
    <w:rsid w:val="481E4E63"/>
    <w:rsid w:val="48EBE679"/>
    <w:rsid w:val="512628E6"/>
    <w:rsid w:val="518D9F03"/>
    <w:rsid w:val="538797E2"/>
    <w:rsid w:val="56917AFB"/>
    <w:rsid w:val="56F30673"/>
    <w:rsid w:val="5C736832"/>
    <w:rsid w:val="68CD43E7"/>
    <w:rsid w:val="71F05027"/>
    <w:rsid w:val="74BB4A50"/>
    <w:rsid w:val="771939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9436A6F"/>
  <w15:chartTrackingRefBased/>
  <w15:docId w15:val="{4DAAF0B4-FB7E-2343-A934-FA00DDCE5D9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Calibri" w:hAnsi="Calibri"/>
      <w:sz w:val="22"/>
    </w:rPr>
  </w:style>
  <w:style w:type="paragraph" w:styleId="Heading1">
    <w:name w:val="heading 1"/>
    <w:basedOn w:val="Normal"/>
    <w:link w:val="Heading1Char"/>
    <w:uiPriority w:val="9"/>
    <w:qFormat/>
    <w:rsid w:val="00F85A6E"/>
    <w:pPr>
      <w:spacing w:before="100" w:beforeAutospacing="1" w:after="100" w:afterAutospacing="1"/>
      <w:outlineLvl w:val="0"/>
    </w:pPr>
    <w:rPr>
      <w:rFonts w:ascii="Times New Roman" w:hAnsi="Times New Roman" w:eastAsia="Times New Roman" w:cs="Times New Roman"/>
      <w:b/>
      <w:bCs/>
      <w:kern w:val="36"/>
      <w:sz w:val="48"/>
      <w:szCs w:val="48"/>
      <w:lang w:eastAsia="en-GB"/>
    </w:rPr>
  </w:style>
  <w:style w:type="paragraph" w:styleId="Heading2">
    <w:name w:val="heading 2"/>
    <w:basedOn w:val="Normal"/>
    <w:link w:val="Heading2Char"/>
    <w:uiPriority w:val="9"/>
    <w:qFormat/>
    <w:rsid w:val="00F85A6E"/>
    <w:pPr>
      <w:spacing w:before="100" w:beforeAutospacing="1" w:after="100" w:afterAutospacing="1"/>
      <w:outlineLvl w:val="1"/>
    </w:pPr>
    <w:rPr>
      <w:rFonts w:ascii="Times New Roman" w:hAnsi="Times New Roman" w:eastAsia="Times New Roman" w:cs="Times New Roman"/>
      <w:b/>
      <w:bCs/>
      <w:sz w:val="36"/>
      <w:szCs w:val="36"/>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rsid w:val="00DC1F1E"/>
    <w:pPr>
      <w:spacing w:before="100" w:beforeAutospacing="1" w:after="100" w:afterAutospacing="1"/>
    </w:pPr>
    <w:rPr>
      <w:rFonts w:ascii="Times New Roman" w:hAnsi="Times New Roman" w:eastAsia="Times New Roman" w:cs="Times New Roman"/>
      <w:lang w:eastAsia="en-GB"/>
    </w:rPr>
  </w:style>
  <w:style w:type="paragraph" w:styleId="Header">
    <w:name w:val="header"/>
    <w:basedOn w:val="Normal"/>
    <w:link w:val="HeaderChar"/>
    <w:uiPriority w:val="99"/>
    <w:unhideWhenUsed/>
    <w:rsid w:val="00DC1F1E"/>
    <w:pPr>
      <w:tabs>
        <w:tab w:val="center" w:pos="4513"/>
        <w:tab w:val="right" w:pos="9026"/>
      </w:tabs>
    </w:pPr>
  </w:style>
  <w:style w:type="character" w:styleId="HeaderChar" w:customStyle="1">
    <w:name w:val="Header Char"/>
    <w:basedOn w:val="DefaultParagraphFont"/>
    <w:link w:val="Header"/>
    <w:uiPriority w:val="99"/>
    <w:rsid w:val="00DC1F1E"/>
  </w:style>
  <w:style w:type="paragraph" w:styleId="Footer">
    <w:name w:val="footer"/>
    <w:basedOn w:val="Normal"/>
    <w:link w:val="FooterChar"/>
    <w:uiPriority w:val="99"/>
    <w:unhideWhenUsed/>
    <w:rsid w:val="00DC1F1E"/>
    <w:pPr>
      <w:tabs>
        <w:tab w:val="center" w:pos="4513"/>
        <w:tab w:val="right" w:pos="9026"/>
      </w:tabs>
    </w:pPr>
  </w:style>
  <w:style w:type="character" w:styleId="FooterChar" w:customStyle="1">
    <w:name w:val="Footer Char"/>
    <w:basedOn w:val="DefaultParagraphFont"/>
    <w:link w:val="Footer"/>
    <w:uiPriority w:val="99"/>
    <w:rsid w:val="00DC1F1E"/>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ing1Char" w:customStyle="1">
    <w:name w:val="Heading 1 Char"/>
    <w:basedOn w:val="DefaultParagraphFont"/>
    <w:link w:val="Heading1"/>
    <w:uiPriority w:val="9"/>
    <w:rsid w:val="00F85A6E"/>
    <w:rPr>
      <w:rFonts w:ascii="Times New Roman" w:hAnsi="Times New Roman" w:eastAsia="Times New Roman" w:cs="Times New Roman"/>
      <w:b/>
      <w:bCs/>
      <w:kern w:val="36"/>
      <w:sz w:val="48"/>
      <w:szCs w:val="48"/>
      <w:lang w:eastAsia="en-GB"/>
    </w:rPr>
  </w:style>
  <w:style w:type="character" w:styleId="Heading2Char" w:customStyle="1">
    <w:name w:val="Heading 2 Char"/>
    <w:basedOn w:val="DefaultParagraphFont"/>
    <w:link w:val="Heading2"/>
    <w:uiPriority w:val="9"/>
    <w:rsid w:val="00F85A6E"/>
    <w:rPr>
      <w:rFonts w:ascii="Times New Roman" w:hAnsi="Times New Roman" w:eastAsia="Times New Roman" w:cs="Times New Roman"/>
      <w:b/>
      <w:bCs/>
      <w:sz w:val="36"/>
      <w:szCs w:val="36"/>
      <w:lang w:eastAsia="en-GB"/>
    </w:rPr>
  </w:style>
  <w:style w:type="character" w:styleId="Strong">
    <w:name w:val="Strong"/>
    <w:basedOn w:val="DefaultParagraphFont"/>
    <w:uiPriority w:val="22"/>
    <w:qFormat/>
    <w:rsid w:val="00F85A6E"/>
    <w:rPr>
      <w:b/>
      <w:bCs/>
    </w:rPr>
  </w:style>
  <w:style w:type="character" w:styleId="apple-converted-space" w:customStyle="1">
    <w:name w:val="apple-converted-space"/>
    <w:basedOn w:val="DefaultParagraphFont"/>
    <w:rsid w:val="00F85A6E"/>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628169">
      <w:bodyDiv w:val="1"/>
      <w:marLeft w:val="0"/>
      <w:marRight w:val="0"/>
      <w:marTop w:val="0"/>
      <w:marBottom w:val="0"/>
      <w:divBdr>
        <w:top w:val="none" w:sz="0" w:space="0" w:color="auto"/>
        <w:left w:val="none" w:sz="0" w:space="0" w:color="auto"/>
        <w:bottom w:val="none" w:sz="0" w:space="0" w:color="auto"/>
        <w:right w:val="none" w:sz="0" w:space="0" w:color="auto"/>
      </w:divBdr>
    </w:div>
    <w:div w:id="1821386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8A424E8D57F6241869BCEAA4E09CDBB" ma:contentTypeVersion="8" ma:contentTypeDescription="Create a new document." ma:contentTypeScope="" ma:versionID="be8233c37d41537ba06292f1637940d4">
  <xsd:schema xmlns:xsd="http://www.w3.org/2001/XMLSchema" xmlns:xs="http://www.w3.org/2001/XMLSchema" xmlns:p="http://schemas.microsoft.com/office/2006/metadata/properties" xmlns:ns2="a5599c7d-3771-4602-8f28-a00b17e9d9bd" xmlns:ns3="93a0c0cc-9bf7-41a9-94ff-a69988527368" targetNamespace="http://schemas.microsoft.com/office/2006/metadata/properties" ma:root="true" ma:fieldsID="19769a9227a4910c350f8c11fba5a473" ns2:_="" ns3:_="">
    <xsd:import namespace="a5599c7d-3771-4602-8f28-a00b17e9d9bd"/>
    <xsd:import namespace="93a0c0cc-9bf7-41a9-94ff-a6998852736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599c7d-3771-4602-8f28-a00b17e9d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a0c0cc-9bf7-41a9-94ff-a6998852736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16C4C5-59C6-44A7-B6D5-996CF12B2B9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379F283-1534-4D16-B4DA-6F8A72F16F17}">
  <ds:schemaRefs>
    <ds:schemaRef ds:uri="http://schemas.microsoft.com/sharepoint/v3/contenttype/forms"/>
  </ds:schemaRefs>
</ds:datastoreItem>
</file>

<file path=customXml/itemProps3.xml><?xml version="1.0" encoding="utf-8"?>
<ds:datastoreItem xmlns:ds="http://schemas.openxmlformats.org/officeDocument/2006/customXml" ds:itemID="{8AC57A49-24FC-4234-A390-0D9F97444B7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Jenni Budd</dc:creator>
  <keywords/>
  <dc:description/>
  <lastModifiedBy>Miriam Bevan</lastModifiedBy>
  <revision>10</revision>
  <dcterms:created xsi:type="dcterms:W3CDTF">2022-10-21T12:57:00.0000000Z</dcterms:created>
  <dcterms:modified xsi:type="dcterms:W3CDTF">2025-12-03T12:27:57.7405535Z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0x010100D8A424E8D57F6241869BCEAA4E09CDBB</vt:lpwstr>
  </property>
</Properties>
</file>