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E08B55" w14:textId="77777777" w:rsidR="009A4DC6" w:rsidRPr="009A4DC6" w:rsidRDefault="009A4DC6" w:rsidP="33DE623D">
      <w:pPr>
        <w:spacing w:before="100" w:beforeAutospacing="1" w:after="100" w:afterAutospacing="1" w:line="240" w:lineRule="auto"/>
        <w:outlineLvl w:val="0"/>
        <w:rPr>
          <w:rFonts w:ascii="Times New Roman" w:eastAsia="Times New Roman" w:hAnsi="Times New Roman" w:cs="Times New Roman"/>
          <w:b/>
          <w:bCs/>
          <w:color w:val="000000"/>
          <w:kern w:val="36"/>
          <w:sz w:val="24"/>
          <w:szCs w:val="24"/>
          <w:lang w:eastAsia="en-GB"/>
          <w14:ligatures w14:val="none"/>
        </w:rPr>
      </w:pPr>
      <w:r>
        <w:rPr>
          <w:rFonts w:eastAsia="Times New Roman" w:cs="Times New Roman"/>
          <w:b/>
          <w:bCs/>
          <w:kern w:val="36"/>
          <w:sz w:val="24"/>
          <w:szCs w:val="24"/>
          <w:lang w:eastAsia="en-GB"/>
          <w14:ligatures w14:val="none"/>
        </w:rPr>
        <w:t>Recruitment and Selection Policy and Procedure</w:t>
      </w:r>
    </w:p>
    <w:p w14:paraId="534E1E42" w14:textId="77777777" w:rsidR="009A4DC6" w:rsidRPr="009A4DC6" w:rsidRDefault="009A4DC6" w:rsidP="460F7888">
      <w:p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b/>
          <w:bCs/>
          <w:kern w:val="0"/>
          <w:sz w:val="24"/>
          <w:szCs w:val="24"/>
          <w:lang w:eastAsia="en-GB"/>
          <w14:ligatures w14:val="none"/>
        </w:rPr>
        <w:t>Inspire South West</w:t>
      </w:r>
    </w:p>
    <w:p w14:paraId="76EBB6C5" w14:textId="77777777" w:rsidR="01E51CC8" w:rsidRDefault="01E51CC8" w:rsidP="33DE623D">
      <w:pPr>
        <w:spacing w:beforeAutospacing="1" w:afterAutospacing="1" w:line="240" w:lineRule="auto"/>
        <w:rPr>
          <w:rFonts w:eastAsia="Times New Roman" w:cs="Times New Roman"/>
          <w:b/>
          <w:bCs/>
          <w:sz w:val="24"/>
          <w:szCs w:val="24"/>
          <w:lang w:eastAsia="en-GB"/>
        </w:rPr>
      </w:pPr>
      <w:r>
        <w:rPr>
          <w:rFonts w:eastAsia="Times New Roman" w:cs="Times New Roman"/>
          <w:b/>
          <w:bCs/>
          <w:sz w:val="24"/>
          <w:szCs w:val="24"/>
          <w:lang w:eastAsia="en-GB"/>
        </w:rPr>
        <w:t>Next Review Due: August 2027 (or earlier if required)</w:t>
      </w:r>
    </w:p>
    <w:p w14:paraId="4BCF99E1" w14:textId="77777777" w:rsidR="009A4DC6" w:rsidRPr="009A4DC6" w:rsidRDefault="009A4DC6" w:rsidP="009A4DC6">
      <w:pPr>
        <w:spacing w:after="0" w:line="240" w:lineRule="auto"/>
        <w:rPr>
          <w:rFonts w:ascii="Times New Roman" w:eastAsia="Times New Roman" w:hAnsi="Times New Roman" w:cs="Times New Roman"/>
          <w:kern w:val="0"/>
          <w:sz w:val="24"/>
          <w:szCs w:val="24"/>
          <w:lang w:eastAsia="en-GB"/>
          <w14:ligatures w14:val="none"/>
        </w:rPr>
      </w:pPr>
    </w:p>
    <w:p w14:paraId="764F1F62" w14:textId="77777777" w:rsidR="009A4DC6" w:rsidRPr="009A4DC6" w:rsidRDefault="009A4DC6" w:rsidP="33DE623D">
      <w:pPr>
        <w:spacing w:before="100" w:beforeAutospacing="1" w:after="100" w:afterAutospacing="1" w:line="240" w:lineRule="auto"/>
        <w:outlineLvl w:val="1"/>
        <w:rPr>
          <w:rFonts w:ascii="Times New Roman" w:eastAsia="Times New Roman" w:hAnsi="Times New Roman" w:cs="Times New Roman"/>
          <w:b/>
          <w:bCs/>
          <w:color w:val="000000"/>
          <w:kern w:val="0"/>
          <w:sz w:val="24"/>
          <w:szCs w:val="24"/>
          <w:lang w:eastAsia="en-GB"/>
          <w14:ligatures w14:val="none"/>
        </w:rPr>
      </w:pPr>
      <w:r>
        <w:rPr>
          <w:rFonts w:eastAsia="Times New Roman" w:cs="Times New Roman"/>
          <w:b/>
          <w:bCs/>
          <w:kern w:val="0"/>
          <w:sz w:val="24"/>
          <w:szCs w:val="24"/>
          <w:lang w:eastAsia="en-GB"/>
          <w14:ligatures w14:val="none"/>
        </w:rPr>
        <w:t>1. Purpose</w:t>
      </w:r>
    </w:p>
    <w:p w14:paraId="5473D9DA" w14:textId="77777777" w:rsidR="009A4DC6" w:rsidRPr="009A4DC6" w:rsidRDefault="009A4DC6" w:rsidP="33DE623D">
      <w:p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The purpose of this policy is to ensure that Inspire South West recruits and promotes the most suitable individuals through a fair, transparent, and consistent process that is free from discrimination. This policy aims to uphold equality, promote diversity, and ensure compliance with relevant employment and safeguarding legislation.</w:t>
      </w:r>
    </w:p>
    <w:p w14:paraId="7B796592" w14:textId="77777777" w:rsidR="009A4DC6" w:rsidRPr="009A4DC6" w:rsidRDefault="009A4DC6" w:rsidP="009A4DC6">
      <w:pPr>
        <w:spacing w:after="0" w:line="240" w:lineRule="auto"/>
        <w:rPr>
          <w:rFonts w:ascii="Times New Roman" w:eastAsia="Times New Roman" w:hAnsi="Times New Roman" w:cs="Times New Roman"/>
          <w:kern w:val="0"/>
          <w:sz w:val="24"/>
          <w:szCs w:val="24"/>
          <w:lang w:eastAsia="en-GB"/>
          <w14:ligatures w14:val="none"/>
        </w:rPr>
      </w:pPr>
    </w:p>
    <w:p w14:paraId="7B3A8906" w14:textId="77777777" w:rsidR="009A4DC6" w:rsidRPr="009A4DC6" w:rsidRDefault="009A4DC6" w:rsidP="33DE623D">
      <w:pPr>
        <w:spacing w:before="100" w:beforeAutospacing="1" w:after="100" w:afterAutospacing="1" w:line="240" w:lineRule="auto"/>
        <w:outlineLvl w:val="1"/>
        <w:rPr>
          <w:rFonts w:ascii="Times New Roman" w:eastAsia="Times New Roman" w:hAnsi="Times New Roman" w:cs="Times New Roman"/>
          <w:b/>
          <w:bCs/>
          <w:color w:val="000000"/>
          <w:kern w:val="0"/>
          <w:sz w:val="24"/>
          <w:szCs w:val="24"/>
          <w:lang w:eastAsia="en-GB"/>
          <w14:ligatures w14:val="none"/>
        </w:rPr>
      </w:pPr>
      <w:r>
        <w:rPr>
          <w:rFonts w:eastAsia="Times New Roman" w:cs="Times New Roman"/>
          <w:b/>
          <w:bCs/>
          <w:kern w:val="0"/>
          <w:sz w:val="24"/>
          <w:szCs w:val="24"/>
          <w:lang w:eastAsia="en-GB"/>
          <w14:ligatures w14:val="none"/>
        </w:rPr>
        <w:t>2. Scope</w:t>
      </w:r>
    </w:p>
    <w:p w14:paraId="0FA7961B" w14:textId="77777777" w:rsidR="009A4DC6" w:rsidRPr="009A4DC6" w:rsidRDefault="009A4DC6" w:rsidP="33DE623D">
      <w:p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This policy applies to all existing staff and individuals applying for employment or promotion within Inspire South West, including permanent, temporary, part-time, and sessional roles.</w:t>
      </w:r>
    </w:p>
    <w:p w14:paraId="2B364514" w14:textId="77777777" w:rsidR="009A4DC6" w:rsidRPr="009A4DC6" w:rsidRDefault="009A4DC6" w:rsidP="009A4DC6">
      <w:pPr>
        <w:spacing w:after="0" w:line="240" w:lineRule="auto"/>
        <w:rPr>
          <w:rFonts w:ascii="Times New Roman" w:eastAsia="Times New Roman" w:hAnsi="Times New Roman" w:cs="Times New Roman"/>
          <w:kern w:val="0"/>
          <w:sz w:val="24"/>
          <w:szCs w:val="24"/>
          <w:lang w:eastAsia="en-GB"/>
          <w14:ligatures w14:val="none"/>
        </w:rPr>
      </w:pPr>
    </w:p>
    <w:p w14:paraId="5C04DDBD" w14:textId="77777777" w:rsidR="009A4DC6" w:rsidRPr="009A4DC6" w:rsidRDefault="009A4DC6" w:rsidP="33DE623D">
      <w:pPr>
        <w:spacing w:before="100" w:beforeAutospacing="1" w:after="100" w:afterAutospacing="1" w:line="240" w:lineRule="auto"/>
        <w:outlineLvl w:val="1"/>
        <w:rPr>
          <w:rFonts w:ascii="Times New Roman" w:eastAsia="Times New Roman" w:hAnsi="Times New Roman" w:cs="Times New Roman"/>
          <w:b/>
          <w:bCs/>
          <w:color w:val="000000"/>
          <w:kern w:val="0"/>
          <w:sz w:val="24"/>
          <w:szCs w:val="24"/>
          <w:lang w:eastAsia="en-GB"/>
          <w14:ligatures w14:val="none"/>
        </w:rPr>
      </w:pPr>
      <w:r>
        <w:rPr>
          <w:rFonts w:eastAsia="Times New Roman" w:cs="Times New Roman"/>
          <w:b/>
          <w:bCs/>
          <w:kern w:val="0"/>
          <w:sz w:val="24"/>
          <w:szCs w:val="24"/>
          <w:lang w:eastAsia="en-GB"/>
          <w14:ligatures w14:val="none"/>
        </w:rPr>
        <w:t>3. Policy Statement</w:t>
      </w:r>
    </w:p>
    <w:p w14:paraId="41BB94D2" w14:textId="77777777" w:rsidR="009A4DC6" w:rsidRPr="009A4DC6" w:rsidRDefault="009A4DC6" w:rsidP="33DE623D">
      <w:p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Inspire South West is committed to creating a diverse and inclusive working environment. Recruitment and selection processes will be conducted in accordance with the </w:t>
      </w:r>
      <w:r>
        <w:rPr>
          <w:rFonts w:eastAsia="Times New Roman" w:cs="Times New Roman"/>
          <w:b/>
          <w:bCs/>
          <w:kern w:val="0"/>
          <w:sz w:val="24"/>
          <w:szCs w:val="24"/>
          <w:lang w:eastAsia="en-GB"/>
          <w14:ligatures w14:val="none"/>
        </w:rPr>
        <w:t>Equality Act 2010</w:t>
      </w:r>
      <w:r>
        <w:rPr>
          <w:rFonts w:eastAsia="Times New Roman" w:cs="Times New Roman"/>
          <w:kern w:val="0"/>
          <w:sz w:val="24"/>
          <w:szCs w:val="24"/>
          <w:lang w:eastAsia="en-GB"/>
          <w14:ligatures w14:val="none"/>
        </w:rPr>
        <w:t>, ensuring no applicant or employee is treated less favourably due to protected characteristics, including:</w:t>
      </w:r>
    </w:p>
    <w:p w14:paraId="54490B1D" w14:textId="77777777" w:rsidR="009A4DC6" w:rsidRPr="009A4DC6" w:rsidRDefault="009A4DC6" w:rsidP="33DE623D">
      <w:pPr>
        <w:numPr>
          <w:ilvl w:val="0"/>
          <w:numId w:val="2"/>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Age</w:t>
      </w:r>
    </w:p>
    <w:p w14:paraId="113C34AD" w14:textId="77777777" w:rsidR="009A4DC6" w:rsidRPr="009A4DC6" w:rsidRDefault="009A4DC6" w:rsidP="33DE623D">
      <w:pPr>
        <w:numPr>
          <w:ilvl w:val="0"/>
          <w:numId w:val="2"/>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Disability</w:t>
      </w:r>
    </w:p>
    <w:p w14:paraId="4DBD7BDB" w14:textId="77777777" w:rsidR="009A4DC6" w:rsidRPr="009A4DC6" w:rsidRDefault="009A4DC6" w:rsidP="33DE623D">
      <w:pPr>
        <w:numPr>
          <w:ilvl w:val="0"/>
          <w:numId w:val="2"/>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Gender reassignment</w:t>
      </w:r>
    </w:p>
    <w:p w14:paraId="7945646F" w14:textId="77777777" w:rsidR="009A4DC6" w:rsidRPr="009A4DC6" w:rsidRDefault="009A4DC6" w:rsidP="33DE623D">
      <w:pPr>
        <w:numPr>
          <w:ilvl w:val="0"/>
          <w:numId w:val="2"/>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Marriage or civil partnership</w:t>
      </w:r>
    </w:p>
    <w:p w14:paraId="762AFB65" w14:textId="77777777" w:rsidR="009A4DC6" w:rsidRPr="009A4DC6" w:rsidRDefault="009A4DC6" w:rsidP="33DE623D">
      <w:pPr>
        <w:numPr>
          <w:ilvl w:val="0"/>
          <w:numId w:val="2"/>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Pregnancy and maternity</w:t>
      </w:r>
    </w:p>
    <w:p w14:paraId="69FB424E" w14:textId="77777777" w:rsidR="009A4DC6" w:rsidRPr="009A4DC6" w:rsidRDefault="009A4DC6" w:rsidP="33DE623D">
      <w:pPr>
        <w:numPr>
          <w:ilvl w:val="0"/>
          <w:numId w:val="2"/>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Race</w:t>
      </w:r>
    </w:p>
    <w:p w14:paraId="672BAAD6" w14:textId="77777777" w:rsidR="009A4DC6" w:rsidRPr="009A4DC6" w:rsidRDefault="009A4DC6" w:rsidP="33DE623D">
      <w:pPr>
        <w:numPr>
          <w:ilvl w:val="0"/>
          <w:numId w:val="2"/>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Religion or belief</w:t>
      </w:r>
    </w:p>
    <w:p w14:paraId="1145C14A" w14:textId="77777777" w:rsidR="009A4DC6" w:rsidRPr="009A4DC6" w:rsidRDefault="009A4DC6" w:rsidP="33DE623D">
      <w:pPr>
        <w:numPr>
          <w:ilvl w:val="0"/>
          <w:numId w:val="2"/>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Sex</w:t>
      </w:r>
    </w:p>
    <w:p w14:paraId="3C14FCCA" w14:textId="77777777" w:rsidR="009A4DC6" w:rsidRPr="009A4DC6" w:rsidRDefault="009A4DC6" w:rsidP="33DE623D">
      <w:pPr>
        <w:numPr>
          <w:ilvl w:val="0"/>
          <w:numId w:val="2"/>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Sexual orientation</w:t>
      </w:r>
    </w:p>
    <w:p w14:paraId="0C32A11C" w14:textId="77777777" w:rsidR="009A4DC6" w:rsidRPr="009A4DC6" w:rsidRDefault="009A4DC6" w:rsidP="33DE623D">
      <w:p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lastRenderedPageBreak/>
        <w:t>All appointments and promotions will be based on merit, assessed against objective criteria relevant to the role. The organisation will take steps to ensure its recruitment practices support equality, inclusivity, and safer recruitment principles.</w:t>
      </w:r>
    </w:p>
    <w:p w14:paraId="0D5B6CD7" w14:textId="77777777" w:rsidR="009A4DC6" w:rsidRPr="009A4DC6" w:rsidRDefault="009A4DC6" w:rsidP="009A4DC6">
      <w:pPr>
        <w:spacing w:after="0" w:line="240" w:lineRule="auto"/>
        <w:rPr>
          <w:rFonts w:ascii="Times New Roman" w:eastAsia="Times New Roman" w:hAnsi="Times New Roman" w:cs="Times New Roman"/>
          <w:kern w:val="0"/>
          <w:sz w:val="24"/>
          <w:szCs w:val="24"/>
          <w:lang w:eastAsia="en-GB"/>
          <w14:ligatures w14:val="none"/>
        </w:rPr>
      </w:pPr>
    </w:p>
    <w:p w14:paraId="076B3A64" w14:textId="77777777" w:rsidR="009A4DC6" w:rsidRPr="009A4DC6" w:rsidRDefault="009A4DC6" w:rsidP="33DE623D">
      <w:pPr>
        <w:spacing w:before="100" w:beforeAutospacing="1" w:after="100" w:afterAutospacing="1" w:line="240" w:lineRule="auto"/>
        <w:outlineLvl w:val="1"/>
        <w:rPr>
          <w:rFonts w:ascii="Times New Roman" w:eastAsia="Times New Roman" w:hAnsi="Times New Roman" w:cs="Times New Roman"/>
          <w:b/>
          <w:bCs/>
          <w:color w:val="000000"/>
          <w:kern w:val="0"/>
          <w:sz w:val="24"/>
          <w:szCs w:val="24"/>
          <w:lang w:eastAsia="en-GB"/>
          <w14:ligatures w14:val="none"/>
        </w:rPr>
      </w:pPr>
      <w:r>
        <w:rPr>
          <w:rFonts w:eastAsia="Times New Roman" w:cs="Times New Roman"/>
          <w:b/>
          <w:bCs/>
          <w:kern w:val="0"/>
          <w:sz w:val="24"/>
          <w:szCs w:val="24"/>
          <w:lang w:eastAsia="en-GB"/>
          <w14:ligatures w14:val="none"/>
        </w:rPr>
        <w:t>4. Equal Opportunities and Monitoring</w:t>
      </w:r>
    </w:p>
    <w:p w14:paraId="37ABD057" w14:textId="77777777" w:rsidR="009A4DC6" w:rsidRPr="009A4DC6" w:rsidRDefault="009A4DC6" w:rsidP="33DE623D">
      <w:p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Inspire South West monitors the composition of its workforce and applicants to identify trends, gaps, or barriers to inclusion. Data is used to inform positive action strategies, ensure compliance with equality duties, and foster an inclusive recruitment culture.</w:t>
      </w:r>
    </w:p>
    <w:p w14:paraId="5564746B" w14:textId="77777777" w:rsidR="009A4DC6" w:rsidRPr="009A4DC6" w:rsidRDefault="009A4DC6" w:rsidP="009A4DC6">
      <w:pPr>
        <w:spacing w:after="0" w:line="240" w:lineRule="auto"/>
        <w:rPr>
          <w:rFonts w:ascii="Times New Roman" w:eastAsia="Times New Roman" w:hAnsi="Times New Roman" w:cs="Times New Roman"/>
          <w:kern w:val="0"/>
          <w:sz w:val="24"/>
          <w:szCs w:val="24"/>
          <w:lang w:eastAsia="en-GB"/>
          <w14:ligatures w14:val="none"/>
        </w:rPr>
      </w:pPr>
    </w:p>
    <w:p w14:paraId="09D30C69" w14:textId="77777777" w:rsidR="009A4DC6" w:rsidRPr="009A4DC6" w:rsidRDefault="009A4DC6" w:rsidP="33DE623D">
      <w:pPr>
        <w:spacing w:before="100" w:beforeAutospacing="1" w:after="100" w:afterAutospacing="1" w:line="240" w:lineRule="auto"/>
        <w:outlineLvl w:val="1"/>
        <w:rPr>
          <w:rFonts w:ascii="Times New Roman" w:eastAsia="Times New Roman" w:hAnsi="Times New Roman" w:cs="Times New Roman"/>
          <w:b/>
          <w:bCs/>
          <w:color w:val="000000"/>
          <w:kern w:val="0"/>
          <w:sz w:val="24"/>
          <w:szCs w:val="24"/>
          <w:lang w:eastAsia="en-GB"/>
          <w14:ligatures w14:val="none"/>
        </w:rPr>
      </w:pPr>
      <w:r>
        <w:rPr>
          <w:rFonts w:eastAsia="Times New Roman" w:cs="Times New Roman"/>
          <w:b/>
          <w:bCs/>
          <w:kern w:val="0"/>
          <w:sz w:val="24"/>
          <w:szCs w:val="24"/>
          <w:lang w:eastAsia="en-GB"/>
          <w14:ligatures w14:val="none"/>
        </w:rPr>
        <w:t>5. Advertising Vacancies</w:t>
      </w:r>
    </w:p>
    <w:p w14:paraId="008FBBF7" w14:textId="77777777" w:rsidR="009A4DC6" w:rsidRPr="009A4DC6" w:rsidRDefault="009A4DC6" w:rsidP="33DE623D">
      <w:pPr>
        <w:numPr>
          <w:ilvl w:val="0"/>
          <w:numId w:val="3"/>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All vacancies will be advertised internally and externally to encourage a wide pool of applicants.</w:t>
      </w:r>
    </w:p>
    <w:p w14:paraId="252A9F77" w14:textId="77777777" w:rsidR="009A4DC6" w:rsidRPr="009A4DC6" w:rsidRDefault="009A4DC6" w:rsidP="33DE623D">
      <w:pPr>
        <w:numPr>
          <w:ilvl w:val="0"/>
          <w:numId w:val="3"/>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Notices will be displayed on staff noticeboards and digital platforms to reach employees, including those on long-term leave.</w:t>
      </w:r>
    </w:p>
    <w:p w14:paraId="6F345C90" w14:textId="77777777" w:rsidR="009A4DC6" w:rsidRPr="009A4DC6" w:rsidRDefault="009A4DC6" w:rsidP="33DE623D">
      <w:pPr>
        <w:numPr>
          <w:ilvl w:val="0"/>
          <w:numId w:val="3"/>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Adverts will state clearly that applications are welcome from all suitably qualified individuals, regardless of background or personal characteristics.</w:t>
      </w:r>
    </w:p>
    <w:p w14:paraId="46CFFED4" w14:textId="77777777" w:rsidR="009A4DC6" w:rsidRPr="009A4DC6" w:rsidRDefault="00A321AD" w:rsidP="009A4DC6">
      <w:pPr>
        <w:spacing w:after="0" w:line="240" w:lineRule="auto"/>
        <w:rPr>
          <w:rFonts w:ascii="Times New Roman" w:eastAsia="Times New Roman" w:hAnsi="Times New Roman" w:cs="Times New Roman"/>
          <w:kern w:val="0"/>
          <w:sz w:val="24"/>
          <w:szCs w:val="24"/>
          <w:lang w:eastAsia="en-GB"/>
          <w14:ligatures w14:val="none"/>
        </w:rPr>
      </w:pPr>
      <w:r>
        <w:pict w14:anchorId="3F06AB22">
          <v:rect id="Horizontal Line 6" o:spid="_x0000_s1026" alt="" style="width:451.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46FEC80" w14:textId="77777777" w:rsidR="009A4DC6" w:rsidRPr="009A4DC6" w:rsidRDefault="009A4DC6" w:rsidP="33DE623D">
      <w:pPr>
        <w:spacing w:before="100" w:beforeAutospacing="1" w:after="100" w:afterAutospacing="1" w:line="240" w:lineRule="auto"/>
        <w:outlineLvl w:val="1"/>
        <w:rPr>
          <w:rFonts w:ascii="Times New Roman" w:eastAsia="Times New Roman" w:hAnsi="Times New Roman" w:cs="Times New Roman"/>
          <w:b/>
          <w:bCs/>
          <w:color w:val="000000"/>
          <w:kern w:val="0"/>
          <w:sz w:val="24"/>
          <w:szCs w:val="24"/>
          <w:lang w:eastAsia="en-GB"/>
          <w14:ligatures w14:val="none"/>
        </w:rPr>
      </w:pPr>
      <w:r>
        <w:rPr>
          <w:rFonts w:eastAsia="Times New Roman" w:cs="Times New Roman"/>
          <w:b/>
          <w:bCs/>
          <w:kern w:val="0"/>
          <w:sz w:val="24"/>
          <w:szCs w:val="24"/>
          <w:lang w:eastAsia="en-GB"/>
          <w14:ligatures w14:val="none"/>
        </w:rPr>
        <w:t>6. Application Process</w:t>
      </w:r>
    </w:p>
    <w:p w14:paraId="44D0AA0A" w14:textId="77777777" w:rsidR="009A4DC6" w:rsidRPr="009A4DC6" w:rsidRDefault="009A4DC6" w:rsidP="33DE623D">
      <w:pPr>
        <w:numPr>
          <w:ilvl w:val="0"/>
          <w:numId w:val="4"/>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Application forms will request only information relevant to the role.</w:t>
      </w:r>
    </w:p>
    <w:p w14:paraId="14181CAC" w14:textId="77777777" w:rsidR="009A4DC6" w:rsidRPr="009A4DC6" w:rsidRDefault="009A4DC6" w:rsidP="33DE623D">
      <w:pPr>
        <w:numPr>
          <w:ilvl w:val="0"/>
          <w:numId w:val="4"/>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Questions regarding health or personal information (e.g. for pensions) will be asked only after a conditional offer is made, in compliance with the </w:t>
      </w:r>
      <w:r>
        <w:rPr>
          <w:rFonts w:eastAsia="Times New Roman" w:cs="Times New Roman"/>
          <w:b/>
          <w:bCs/>
          <w:kern w:val="0"/>
          <w:sz w:val="24"/>
          <w:szCs w:val="24"/>
          <w:lang w:eastAsia="en-GB"/>
          <w14:ligatures w14:val="none"/>
        </w:rPr>
        <w:t>Equality Act 2010</w:t>
      </w:r>
      <w:r>
        <w:rPr>
          <w:rFonts w:eastAsia="Times New Roman" w:cs="Times New Roman"/>
          <w:kern w:val="0"/>
          <w:sz w:val="24"/>
          <w:szCs w:val="24"/>
          <w:lang w:eastAsia="en-GB"/>
          <w14:ligatures w14:val="none"/>
        </w:rPr>
        <w:t>.</w:t>
      </w:r>
    </w:p>
    <w:p w14:paraId="7C10C08E" w14:textId="77777777" w:rsidR="009A4DC6" w:rsidRPr="009A4DC6" w:rsidRDefault="009A4DC6" w:rsidP="33DE623D">
      <w:pPr>
        <w:numPr>
          <w:ilvl w:val="0"/>
          <w:numId w:val="4"/>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Application forms will be accessible and reasonable adjustments will be provided where required in accordance with the Equality Act 2010.</w:t>
      </w:r>
    </w:p>
    <w:p w14:paraId="29B81221" w14:textId="77777777" w:rsidR="0040790F" w:rsidRDefault="00000000">
      <w:r>
        <w:t>Applicants will be required to provide a full employment history, including an explanation for any gaps in employment, education or training. Any gaps, discrepancies or inconsistencies relevant to safeguarding will be explored during the recruitment process.</w:t>
      </w:r>
    </w:p>
    <w:p w14:paraId="159C5049" w14:textId="77777777" w:rsidR="009A4DC6" w:rsidRPr="009A4DC6" w:rsidRDefault="009A4DC6" w:rsidP="009A4DC6">
      <w:pPr>
        <w:spacing w:after="0" w:line="240" w:lineRule="auto"/>
        <w:rPr>
          <w:rFonts w:ascii="Times New Roman" w:eastAsia="Times New Roman" w:hAnsi="Times New Roman" w:cs="Times New Roman"/>
          <w:kern w:val="0"/>
          <w:sz w:val="24"/>
          <w:szCs w:val="24"/>
          <w:lang w:eastAsia="en-GB"/>
          <w14:ligatures w14:val="none"/>
        </w:rPr>
      </w:pPr>
    </w:p>
    <w:p w14:paraId="28C0C142" w14:textId="77777777" w:rsidR="009A4DC6" w:rsidRPr="009A4DC6" w:rsidRDefault="009A4DC6" w:rsidP="33DE623D">
      <w:pPr>
        <w:spacing w:before="100" w:beforeAutospacing="1" w:after="100" w:afterAutospacing="1" w:line="240" w:lineRule="auto"/>
        <w:outlineLvl w:val="1"/>
        <w:rPr>
          <w:rFonts w:ascii="Times New Roman" w:eastAsia="Times New Roman" w:hAnsi="Times New Roman" w:cs="Times New Roman"/>
          <w:b/>
          <w:bCs/>
          <w:color w:val="000000"/>
          <w:kern w:val="0"/>
          <w:sz w:val="24"/>
          <w:szCs w:val="24"/>
          <w:lang w:eastAsia="en-GB"/>
          <w14:ligatures w14:val="none"/>
        </w:rPr>
      </w:pPr>
      <w:r>
        <w:rPr>
          <w:rFonts w:eastAsia="Times New Roman" w:cs="Times New Roman"/>
          <w:b/>
          <w:bCs/>
          <w:kern w:val="0"/>
          <w:sz w:val="24"/>
          <w:szCs w:val="24"/>
          <w:lang w:eastAsia="en-GB"/>
          <w14:ligatures w14:val="none"/>
        </w:rPr>
        <w:t>7. Shortlisting and Screening</w:t>
      </w:r>
    </w:p>
    <w:p w14:paraId="05C2D86C" w14:textId="77777777" w:rsidR="009A4DC6" w:rsidRPr="009A4DC6" w:rsidRDefault="009A4DC6" w:rsidP="33DE623D">
      <w:pPr>
        <w:numPr>
          <w:ilvl w:val="0"/>
          <w:numId w:val="5"/>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Candidates will be shortlisted against the role’s essential and desirable criteria, as outlined in the job description and person specification.</w:t>
      </w:r>
    </w:p>
    <w:p w14:paraId="1EF559BD" w14:textId="77777777" w:rsidR="009A4DC6" w:rsidRPr="009A4DC6" w:rsidRDefault="009A4DC6" w:rsidP="33DE623D">
      <w:pPr>
        <w:numPr>
          <w:ilvl w:val="0"/>
          <w:numId w:val="5"/>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All applications will be reviewed using consistent criteria to ensure fairness.</w:t>
      </w:r>
    </w:p>
    <w:p w14:paraId="45806B78" w14:textId="77777777" w:rsidR="009A4DC6" w:rsidRPr="009A4DC6" w:rsidRDefault="009A4DC6" w:rsidP="33DE623D">
      <w:pPr>
        <w:numPr>
          <w:ilvl w:val="0"/>
          <w:numId w:val="5"/>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lastRenderedPageBreak/>
        <w:t>Records of the shortlisting process will be retained for 12 months by the HR Department in line with UK GDPR and data protection obligations.</w:t>
      </w:r>
    </w:p>
    <w:p w14:paraId="6AA7C331" w14:textId="77777777" w:rsidR="009A4DC6" w:rsidRPr="009A4DC6" w:rsidRDefault="009A4DC6" w:rsidP="009A4DC6">
      <w:pPr>
        <w:spacing w:after="0" w:line="240" w:lineRule="auto"/>
        <w:rPr>
          <w:rFonts w:ascii="Times New Roman" w:eastAsia="Times New Roman" w:hAnsi="Times New Roman" w:cs="Times New Roman"/>
          <w:kern w:val="0"/>
          <w:sz w:val="24"/>
          <w:szCs w:val="24"/>
          <w:lang w:eastAsia="en-GB"/>
          <w14:ligatures w14:val="none"/>
        </w:rPr>
      </w:pPr>
    </w:p>
    <w:p w14:paraId="40F81E85" w14:textId="77777777" w:rsidR="009A4DC6" w:rsidRPr="009A4DC6" w:rsidRDefault="009A4DC6" w:rsidP="33DE623D">
      <w:pPr>
        <w:spacing w:before="100" w:beforeAutospacing="1" w:after="100" w:afterAutospacing="1" w:line="240" w:lineRule="auto"/>
        <w:outlineLvl w:val="1"/>
        <w:rPr>
          <w:rFonts w:ascii="Times New Roman" w:eastAsia="Times New Roman" w:hAnsi="Times New Roman" w:cs="Times New Roman"/>
          <w:b/>
          <w:bCs/>
          <w:color w:val="000000"/>
          <w:kern w:val="0"/>
          <w:sz w:val="24"/>
          <w:szCs w:val="24"/>
          <w:lang w:eastAsia="en-GB"/>
          <w14:ligatures w14:val="none"/>
        </w:rPr>
      </w:pPr>
      <w:r>
        <w:rPr>
          <w:rFonts w:eastAsia="Times New Roman" w:cs="Times New Roman"/>
          <w:b/>
          <w:bCs/>
          <w:kern w:val="0"/>
          <w:sz w:val="24"/>
          <w:szCs w:val="24"/>
          <w:lang w:eastAsia="en-GB"/>
          <w14:ligatures w14:val="none"/>
        </w:rPr>
        <w:t>8. Safer Recruitment</w:t>
      </w:r>
    </w:p>
    <w:p w14:paraId="09B7A77E" w14:textId="77777777" w:rsidR="009A4DC6" w:rsidRPr="009A4DC6" w:rsidRDefault="009A4DC6" w:rsidP="33DE623D">
      <w:p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Inspire South West is committed to safeguarding and promoting the welfare of children and young people. Recruitment will follow the principles set out in:</w:t>
      </w:r>
    </w:p>
    <w:p w14:paraId="65A131B6" w14:textId="77777777" w:rsidR="009A4DC6" w:rsidRPr="009A4DC6" w:rsidRDefault="009A4DC6" w:rsidP="33DE623D">
      <w:pPr>
        <w:numPr>
          <w:ilvl w:val="0"/>
          <w:numId w:val="6"/>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i/>
          <w:iCs/>
          <w:kern w:val="0"/>
          <w:sz w:val="24"/>
          <w:szCs w:val="24"/>
          <w:lang w:eastAsia="en-GB"/>
          <w14:ligatures w14:val="none"/>
        </w:rPr>
        <w:t>Keeping Children Safe in Education (KCSIE), current statutory guidance (KCSIE 2025 until 31 August 2026 and KCSIE 2026 from 1 September 2026)</w:t>
      </w:r>
    </w:p>
    <w:p w14:paraId="73FD0202" w14:textId="77777777" w:rsidR="009A4DC6" w:rsidRPr="009A4DC6" w:rsidRDefault="009A4DC6" w:rsidP="33DE623D">
      <w:pPr>
        <w:numPr>
          <w:ilvl w:val="0"/>
          <w:numId w:val="6"/>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i/>
          <w:iCs/>
          <w:kern w:val="0"/>
          <w:sz w:val="24"/>
          <w:szCs w:val="24"/>
          <w:lang w:eastAsia="en-GB"/>
          <w14:ligatures w14:val="none"/>
        </w:rPr>
        <w:t>Working Together to Safeguard Children (2026)</w:t>
      </w:r>
    </w:p>
    <w:p w14:paraId="4C430056" w14:textId="77777777" w:rsidR="009A4DC6" w:rsidRPr="009A4DC6" w:rsidRDefault="009A4DC6" w:rsidP="33DE623D">
      <w:pPr>
        <w:numPr>
          <w:ilvl w:val="0"/>
          <w:numId w:val="6"/>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i/>
          <w:iCs/>
          <w:kern w:val="0"/>
          <w:sz w:val="24"/>
          <w:szCs w:val="24"/>
          <w:lang w:eastAsia="en-GB"/>
          <w14:ligatures w14:val="none"/>
        </w:rPr>
        <w:t>Rehabilitation of Offenders Act 1974</w:t>
      </w:r>
      <w:r>
        <w:rPr>
          <w:rFonts w:eastAsia="Times New Roman" w:cs="Times New Roman"/>
          <w:kern w:val="0"/>
          <w:sz w:val="24"/>
          <w:szCs w:val="24"/>
          <w:lang w:eastAsia="en-GB"/>
          <w14:ligatures w14:val="none"/>
        </w:rPr>
        <w:t> (Exceptions Order 1975, as amended)</w:t>
      </w:r>
    </w:p>
    <w:p w14:paraId="4170B597" w14:textId="77777777" w:rsidR="0040790F" w:rsidRDefault="00000000">
      <w:r>
        <w:t>Safer recruitment checks will be proportionate to the role and will include, where applicable, verification of identity, enhanced DBS and children’s barred list checks, prohibition or other relevant professional checks, right to work, qualifications, employment history and references.</w:t>
      </w:r>
    </w:p>
    <w:p w14:paraId="1BF32D3C" w14:textId="77777777" w:rsidR="0040790F" w:rsidRDefault="00000000">
      <w:r>
        <w:t>As part of due diligence, Inspire South West may carry out an online search on shortlisted candidates in accordance with current KCSIE guidance. Candidates will be informed that this may take place, and any relevant matters identified may be explored at interview.</w:t>
      </w:r>
    </w:p>
    <w:p w14:paraId="5B1B264B" w14:textId="77777777" w:rsidR="0040790F" w:rsidRDefault="00000000">
      <w:r>
        <w:t>Any gaps in employment history, discrepancies, anomalies or concerns arising from the application, references, checks or online search will be explored and satisfactorily resolved before appointment.</w:t>
      </w:r>
    </w:p>
    <w:p w14:paraId="3B9900BC" w14:textId="77777777" w:rsidR="009A4DC6" w:rsidRPr="009A4DC6" w:rsidRDefault="009A4DC6" w:rsidP="33DE623D">
      <w:p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Please refer to the organisation’s </w:t>
      </w:r>
      <w:r>
        <w:rPr>
          <w:rFonts w:eastAsia="Times New Roman" w:cs="Times New Roman"/>
          <w:b/>
          <w:bCs/>
          <w:kern w:val="0"/>
          <w:sz w:val="24"/>
          <w:szCs w:val="24"/>
          <w:lang w:eastAsia="en-GB"/>
          <w14:ligatures w14:val="none"/>
        </w:rPr>
        <w:t>Safer Recruitment Policy</w:t>
      </w:r>
      <w:r>
        <w:rPr>
          <w:rFonts w:eastAsia="Times New Roman" w:cs="Times New Roman"/>
          <w:kern w:val="0"/>
          <w:sz w:val="24"/>
          <w:szCs w:val="24"/>
          <w:lang w:eastAsia="en-GB"/>
          <w14:ligatures w14:val="none"/>
        </w:rPr>
        <w:t> for detailed procedures.</w:t>
      </w:r>
    </w:p>
    <w:p w14:paraId="77BDFEF1" w14:textId="77777777" w:rsidR="009A4DC6" w:rsidRPr="009A4DC6" w:rsidRDefault="009A4DC6" w:rsidP="009A4DC6">
      <w:pPr>
        <w:spacing w:after="0" w:line="240" w:lineRule="auto"/>
        <w:rPr>
          <w:rFonts w:ascii="Times New Roman" w:eastAsia="Times New Roman" w:hAnsi="Times New Roman" w:cs="Times New Roman"/>
          <w:kern w:val="0"/>
          <w:sz w:val="24"/>
          <w:szCs w:val="24"/>
          <w:lang w:eastAsia="en-GB"/>
          <w14:ligatures w14:val="none"/>
        </w:rPr>
      </w:pPr>
    </w:p>
    <w:p w14:paraId="4EEA4ACD" w14:textId="77777777" w:rsidR="009A4DC6" w:rsidRPr="009A4DC6" w:rsidRDefault="009A4DC6" w:rsidP="33DE623D">
      <w:pPr>
        <w:spacing w:before="100" w:beforeAutospacing="1" w:after="100" w:afterAutospacing="1" w:line="240" w:lineRule="auto"/>
        <w:outlineLvl w:val="1"/>
        <w:rPr>
          <w:rFonts w:ascii="Times New Roman" w:eastAsia="Times New Roman" w:hAnsi="Times New Roman" w:cs="Times New Roman"/>
          <w:b/>
          <w:bCs/>
          <w:color w:val="000000"/>
          <w:kern w:val="0"/>
          <w:sz w:val="24"/>
          <w:szCs w:val="24"/>
          <w:lang w:eastAsia="en-GB"/>
          <w14:ligatures w14:val="none"/>
        </w:rPr>
      </w:pPr>
      <w:r>
        <w:rPr>
          <w:rFonts w:eastAsia="Times New Roman" w:cs="Times New Roman"/>
          <w:b/>
          <w:bCs/>
          <w:kern w:val="0"/>
          <w:sz w:val="24"/>
          <w:szCs w:val="24"/>
          <w:lang w:eastAsia="en-GB"/>
          <w14:ligatures w14:val="none"/>
        </w:rPr>
        <w:t>9. Assessment and Testing</w:t>
      </w:r>
    </w:p>
    <w:p w14:paraId="0D447FDB" w14:textId="77777777" w:rsidR="009A4DC6" w:rsidRPr="009A4DC6" w:rsidRDefault="009A4DC6" w:rsidP="33DE623D">
      <w:p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Where appropriate, applicants may be asked to complete role-relevant assessments. All tests will:</w:t>
      </w:r>
    </w:p>
    <w:p w14:paraId="17E99ED2" w14:textId="77777777" w:rsidR="009A4DC6" w:rsidRPr="009A4DC6" w:rsidRDefault="009A4DC6" w:rsidP="33DE623D">
      <w:pPr>
        <w:numPr>
          <w:ilvl w:val="0"/>
          <w:numId w:val="7"/>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Be directly linked to the competencies required for the role.</w:t>
      </w:r>
    </w:p>
    <w:p w14:paraId="787EA2D8" w14:textId="77777777" w:rsidR="009A4DC6" w:rsidRPr="009A4DC6" w:rsidRDefault="009A4DC6" w:rsidP="33DE623D">
      <w:pPr>
        <w:numPr>
          <w:ilvl w:val="0"/>
          <w:numId w:val="7"/>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Be applied consistently to all shortlisted candidates.</w:t>
      </w:r>
    </w:p>
    <w:p w14:paraId="2D3A4064" w14:textId="77777777" w:rsidR="009A4DC6" w:rsidRPr="009A4DC6" w:rsidRDefault="009A4DC6" w:rsidP="33DE623D">
      <w:pPr>
        <w:numPr>
          <w:ilvl w:val="0"/>
          <w:numId w:val="7"/>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Avoid any content that may result in indirect discrimination.</w:t>
      </w:r>
    </w:p>
    <w:p w14:paraId="2EC502D6" w14:textId="77777777" w:rsidR="009A4DC6" w:rsidRPr="009A4DC6" w:rsidRDefault="009A4DC6" w:rsidP="33DE623D">
      <w:pPr>
        <w:numPr>
          <w:ilvl w:val="0"/>
          <w:numId w:val="7"/>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Be retained with interview records for one year.</w:t>
      </w:r>
    </w:p>
    <w:p w14:paraId="570AA2A8" w14:textId="77777777" w:rsidR="009A4DC6" w:rsidRPr="009A4DC6" w:rsidRDefault="009A4DC6" w:rsidP="009A4DC6">
      <w:pPr>
        <w:spacing w:after="0" w:line="240" w:lineRule="auto"/>
        <w:rPr>
          <w:rFonts w:ascii="Times New Roman" w:eastAsia="Times New Roman" w:hAnsi="Times New Roman" w:cs="Times New Roman"/>
          <w:kern w:val="0"/>
          <w:sz w:val="24"/>
          <w:szCs w:val="24"/>
          <w:lang w:eastAsia="en-GB"/>
          <w14:ligatures w14:val="none"/>
        </w:rPr>
      </w:pPr>
    </w:p>
    <w:p w14:paraId="4E0EFBD8" w14:textId="77777777" w:rsidR="009A4DC6" w:rsidRPr="009A4DC6" w:rsidRDefault="009A4DC6" w:rsidP="33DE623D">
      <w:pPr>
        <w:spacing w:before="100" w:beforeAutospacing="1" w:after="100" w:afterAutospacing="1" w:line="240" w:lineRule="auto"/>
        <w:outlineLvl w:val="1"/>
        <w:rPr>
          <w:rFonts w:ascii="Times New Roman" w:eastAsia="Times New Roman" w:hAnsi="Times New Roman" w:cs="Times New Roman"/>
          <w:b/>
          <w:bCs/>
          <w:color w:val="000000"/>
          <w:kern w:val="0"/>
          <w:sz w:val="24"/>
          <w:szCs w:val="24"/>
          <w:lang w:eastAsia="en-GB"/>
          <w14:ligatures w14:val="none"/>
        </w:rPr>
      </w:pPr>
      <w:r>
        <w:rPr>
          <w:rFonts w:eastAsia="Times New Roman" w:cs="Times New Roman"/>
          <w:b/>
          <w:bCs/>
          <w:kern w:val="0"/>
          <w:sz w:val="24"/>
          <w:szCs w:val="24"/>
          <w:lang w:eastAsia="en-GB"/>
          <w14:ligatures w14:val="none"/>
        </w:rPr>
        <w:t>10. Interviewing Process</w:t>
      </w:r>
    </w:p>
    <w:p w14:paraId="2FE06E21" w14:textId="77777777" w:rsidR="009A4DC6" w:rsidRPr="009A4DC6" w:rsidRDefault="009A4DC6" w:rsidP="33DE623D">
      <w:p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lastRenderedPageBreak/>
        <w:t>All interviews will be conducted fairly and consistently:</w:t>
      </w:r>
    </w:p>
    <w:p w14:paraId="4FEDA79A" w14:textId="77777777" w:rsidR="009A4DC6" w:rsidRPr="009A4DC6" w:rsidRDefault="009A4DC6" w:rsidP="33DE623D">
      <w:pPr>
        <w:numPr>
          <w:ilvl w:val="0"/>
          <w:numId w:val="8"/>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No assumptions or discriminatory practices will be made based on protected characteristics.</w:t>
      </w:r>
    </w:p>
    <w:p w14:paraId="6B43A0F3" w14:textId="77777777" w:rsidR="009A4DC6" w:rsidRPr="009A4DC6" w:rsidRDefault="009A4DC6" w:rsidP="33DE623D">
      <w:pPr>
        <w:numPr>
          <w:ilvl w:val="0"/>
          <w:numId w:val="8"/>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Questions will focus solely on the skills, knowledge, and experience relevant to the role.</w:t>
      </w:r>
    </w:p>
    <w:p w14:paraId="1C827A99" w14:textId="77777777" w:rsidR="009A4DC6" w:rsidRPr="009A4DC6" w:rsidRDefault="009A4DC6" w:rsidP="33DE623D">
      <w:pPr>
        <w:numPr>
          <w:ilvl w:val="0"/>
          <w:numId w:val="8"/>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Interview panels will consist of two or more individuals and, where possible, reflect gender diversity.</w:t>
      </w:r>
    </w:p>
    <w:p w14:paraId="54A5FDD9" w14:textId="77777777" w:rsidR="009A4DC6" w:rsidRPr="009A4DC6" w:rsidRDefault="009A4DC6" w:rsidP="33DE623D">
      <w:pPr>
        <w:numPr>
          <w:ilvl w:val="0"/>
          <w:numId w:val="8"/>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Evaluation forms will be completed for each candidate and retained for 12 months.</w:t>
      </w:r>
    </w:p>
    <w:p w14:paraId="7F08457F" w14:textId="77777777" w:rsidR="009A4DC6" w:rsidRPr="009A4DC6" w:rsidRDefault="009A4DC6" w:rsidP="33DE623D">
      <w:pPr>
        <w:numPr>
          <w:ilvl w:val="0"/>
          <w:numId w:val="8"/>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Feedback will be offered to all unsuccessful internal candidates.</w:t>
      </w:r>
    </w:p>
    <w:p w14:paraId="7B5F06E7" w14:textId="77777777" w:rsidR="009A4DC6" w:rsidRPr="009A4DC6" w:rsidRDefault="009A4DC6" w:rsidP="009A4DC6">
      <w:pPr>
        <w:spacing w:after="0" w:line="240" w:lineRule="auto"/>
        <w:rPr>
          <w:rFonts w:ascii="Times New Roman" w:eastAsia="Times New Roman" w:hAnsi="Times New Roman" w:cs="Times New Roman"/>
          <w:kern w:val="0"/>
          <w:sz w:val="24"/>
          <w:szCs w:val="24"/>
          <w:lang w:eastAsia="en-GB"/>
          <w14:ligatures w14:val="none"/>
        </w:rPr>
      </w:pPr>
    </w:p>
    <w:p w14:paraId="0798D02C" w14:textId="77777777" w:rsidR="009A4DC6" w:rsidRPr="009A4DC6" w:rsidRDefault="009A4DC6" w:rsidP="33DE623D">
      <w:pPr>
        <w:spacing w:before="100" w:beforeAutospacing="1" w:after="100" w:afterAutospacing="1" w:line="240" w:lineRule="auto"/>
        <w:outlineLvl w:val="1"/>
        <w:rPr>
          <w:rFonts w:ascii="Times New Roman" w:eastAsia="Times New Roman" w:hAnsi="Times New Roman" w:cs="Times New Roman"/>
          <w:b/>
          <w:bCs/>
          <w:color w:val="000000"/>
          <w:kern w:val="0"/>
          <w:sz w:val="24"/>
          <w:szCs w:val="24"/>
          <w:lang w:eastAsia="en-GB"/>
          <w14:ligatures w14:val="none"/>
        </w:rPr>
      </w:pPr>
      <w:r>
        <w:rPr>
          <w:rFonts w:eastAsia="Times New Roman" w:cs="Times New Roman"/>
          <w:b/>
          <w:bCs/>
          <w:kern w:val="0"/>
          <w:sz w:val="24"/>
          <w:szCs w:val="24"/>
          <w:lang w:eastAsia="en-GB"/>
          <w14:ligatures w14:val="none"/>
        </w:rPr>
        <w:t>11. Promotions and Internal Progression</w:t>
      </w:r>
    </w:p>
    <w:p w14:paraId="0C76CC07" w14:textId="77777777" w:rsidR="009A4DC6" w:rsidRPr="009A4DC6" w:rsidRDefault="009A4DC6" w:rsidP="33DE623D">
      <w:pPr>
        <w:numPr>
          <w:ilvl w:val="0"/>
          <w:numId w:val="9"/>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Opportunities for promotion and career development will be widely advertised.</w:t>
      </w:r>
    </w:p>
    <w:p w14:paraId="447DEA2E" w14:textId="77777777" w:rsidR="009A4DC6" w:rsidRPr="009A4DC6" w:rsidRDefault="009A4DC6" w:rsidP="33DE623D">
      <w:pPr>
        <w:numPr>
          <w:ilvl w:val="0"/>
          <w:numId w:val="9"/>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All staff will have access to training and experience to support career progression.</w:t>
      </w:r>
    </w:p>
    <w:p w14:paraId="2D8DC50C" w14:textId="77777777" w:rsidR="009A4DC6" w:rsidRPr="009A4DC6" w:rsidRDefault="009A4DC6" w:rsidP="33DE623D">
      <w:pPr>
        <w:numPr>
          <w:ilvl w:val="0"/>
          <w:numId w:val="9"/>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Promotion decisions will be based on objective, measurable criteria such as performance and potential.</w:t>
      </w:r>
    </w:p>
    <w:p w14:paraId="32CD2B23" w14:textId="77777777" w:rsidR="009A4DC6" w:rsidRPr="009A4DC6" w:rsidRDefault="009A4DC6" w:rsidP="33DE623D">
      <w:pPr>
        <w:numPr>
          <w:ilvl w:val="0"/>
          <w:numId w:val="9"/>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Staff will not be disadvantaged for declining previous opportunities.</w:t>
      </w:r>
    </w:p>
    <w:p w14:paraId="03FCA606" w14:textId="77777777" w:rsidR="009A4DC6" w:rsidRPr="009A4DC6" w:rsidRDefault="009A4DC6" w:rsidP="33DE623D">
      <w:pPr>
        <w:numPr>
          <w:ilvl w:val="0"/>
          <w:numId w:val="9"/>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Feedback will be provided to support continuous professional development.</w:t>
      </w:r>
    </w:p>
    <w:p w14:paraId="0E79F286" w14:textId="77777777" w:rsidR="009A4DC6" w:rsidRPr="009A4DC6" w:rsidRDefault="009A4DC6" w:rsidP="009A4DC6">
      <w:pPr>
        <w:spacing w:after="0" w:line="240" w:lineRule="auto"/>
        <w:rPr>
          <w:rFonts w:ascii="Times New Roman" w:eastAsia="Times New Roman" w:hAnsi="Times New Roman" w:cs="Times New Roman"/>
          <w:kern w:val="0"/>
          <w:sz w:val="24"/>
          <w:szCs w:val="24"/>
          <w:lang w:eastAsia="en-GB"/>
          <w14:ligatures w14:val="none"/>
        </w:rPr>
      </w:pPr>
    </w:p>
    <w:p w14:paraId="7759B6F3" w14:textId="77777777" w:rsidR="009A4DC6" w:rsidRPr="009A4DC6" w:rsidRDefault="009A4DC6" w:rsidP="33DE623D">
      <w:pPr>
        <w:spacing w:before="100" w:beforeAutospacing="1" w:after="100" w:afterAutospacing="1" w:line="240" w:lineRule="auto"/>
        <w:outlineLvl w:val="1"/>
        <w:rPr>
          <w:rFonts w:ascii="Times New Roman" w:eastAsia="Times New Roman" w:hAnsi="Times New Roman" w:cs="Times New Roman"/>
          <w:b/>
          <w:bCs/>
          <w:color w:val="000000"/>
          <w:kern w:val="0"/>
          <w:sz w:val="24"/>
          <w:szCs w:val="24"/>
          <w:lang w:eastAsia="en-GB"/>
          <w14:ligatures w14:val="none"/>
        </w:rPr>
      </w:pPr>
      <w:r>
        <w:rPr>
          <w:rFonts w:eastAsia="Times New Roman" w:cs="Times New Roman"/>
          <w:b/>
          <w:bCs/>
          <w:kern w:val="0"/>
          <w:sz w:val="24"/>
          <w:szCs w:val="24"/>
          <w:lang w:eastAsia="en-GB"/>
          <w14:ligatures w14:val="none"/>
        </w:rPr>
        <w:t>12. Training and Development</w:t>
      </w:r>
    </w:p>
    <w:p w14:paraId="47CC71ED" w14:textId="77777777" w:rsidR="009A4DC6" w:rsidRPr="009A4DC6" w:rsidRDefault="009A4DC6" w:rsidP="33DE623D">
      <w:p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All staff, including part-time and fixed-term employees, will have equal access to training and development opportunities. Managers involved in recruitment will receive training in:</w:t>
      </w:r>
    </w:p>
    <w:p w14:paraId="093B6F49" w14:textId="77777777" w:rsidR="009A4DC6" w:rsidRPr="009A4DC6" w:rsidRDefault="009A4DC6" w:rsidP="33DE623D">
      <w:pPr>
        <w:numPr>
          <w:ilvl w:val="0"/>
          <w:numId w:val="10"/>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Equal opportunities and unconscious bias</w:t>
      </w:r>
    </w:p>
    <w:p w14:paraId="4829035C" w14:textId="77777777" w:rsidR="009A4DC6" w:rsidRPr="009A4DC6" w:rsidRDefault="009A4DC6" w:rsidP="33DE623D">
      <w:pPr>
        <w:numPr>
          <w:ilvl w:val="0"/>
          <w:numId w:val="10"/>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Safer recruitment</w:t>
      </w:r>
    </w:p>
    <w:p w14:paraId="6872B0F8" w14:textId="77777777" w:rsidR="009A4DC6" w:rsidRPr="009A4DC6" w:rsidRDefault="009A4DC6" w:rsidP="33DE623D">
      <w:pPr>
        <w:numPr>
          <w:ilvl w:val="0"/>
          <w:numId w:val="10"/>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Providing constructive feedback</w:t>
      </w:r>
    </w:p>
    <w:p w14:paraId="12FBFE0D" w14:textId="77777777" w:rsidR="009A4DC6" w:rsidRPr="009A4DC6" w:rsidRDefault="009A4DC6" w:rsidP="009A4DC6">
      <w:pPr>
        <w:spacing w:after="0" w:line="240" w:lineRule="auto"/>
        <w:rPr>
          <w:rFonts w:ascii="Times New Roman" w:eastAsia="Times New Roman" w:hAnsi="Times New Roman" w:cs="Times New Roman"/>
          <w:kern w:val="0"/>
          <w:sz w:val="24"/>
          <w:szCs w:val="24"/>
          <w:lang w:eastAsia="en-GB"/>
          <w14:ligatures w14:val="none"/>
        </w:rPr>
      </w:pPr>
    </w:p>
    <w:p w14:paraId="684DF809" w14:textId="77777777" w:rsidR="009A4DC6" w:rsidRPr="009A4DC6" w:rsidRDefault="009A4DC6" w:rsidP="33DE623D">
      <w:pPr>
        <w:spacing w:before="100" w:beforeAutospacing="1" w:after="100" w:afterAutospacing="1" w:line="240" w:lineRule="auto"/>
        <w:outlineLvl w:val="1"/>
        <w:rPr>
          <w:rFonts w:ascii="Times New Roman" w:eastAsia="Times New Roman" w:hAnsi="Times New Roman" w:cs="Times New Roman"/>
          <w:b/>
          <w:bCs/>
          <w:color w:val="000000"/>
          <w:kern w:val="0"/>
          <w:sz w:val="24"/>
          <w:szCs w:val="24"/>
          <w:lang w:eastAsia="en-GB"/>
          <w14:ligatures w14:val="none"/>
        </w:rPr>
      </w:pPr>
      <w:r>
        <w:rPr>
          <w:rFonts w:eastAsia="Times New Roman" w:cs="Times New Roman"/>
          <w:b/>
          <w:bCs/>
          <w:kern w:val="0"/>
          <w:sz w:val="24"/>
          <w:szCs w:val="24"/>
          <w:lang w:eastAsia="en-GB"/>
          <w14:ligatures w14:val="none"/>
        </w:rPr>
        <w:t>13. References</w:t>
      </w:r>
    </w:p>
    <w:p w14:paraId="12315DC5" w14:textId="77777777" w:rsidR="009A4DC6" w:rsidRPr="009A4DC6" w:rsidRDefault="009A4DC6" w:rsidP="33DE623D">
      <w:pPr>
        <w:numPr>
          <w:ilvl w:val="0"/>
          <w:numId w:val="11"/>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All external candidates must provide two satisfactory references, which will normally be obtained and scrutinised before appointment and, wherever practicable, before interview in line with safer recruitment guidance.</w:t>
      </w:r>
    </w:p>
    <w:p w14:paraId="0AE702A5" w14:textId="77777777" w:rsidR="009A4DC6" w:rsidRPr="009A4DC6" w:rsidRDefault="009A4DC6" w:rsidP="33DE623D">
      <w:pPr>
        <w:numPr>
          <w:ilvl w:val="0"/>
          <w:numId w:val="11"/>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One reference must be from the candidate’s current or most recent employer. Where the applicant works or has worked with children, safeguarding information will be sought from the relevant employer where appropriate.</w:t>
      </w:r>
    </w:p>
    <w:p w14:paraId="5B5D30A2" w14:textId="77777777" w:rsidR="009A4DC6" w:rsidRPr="009A4DC6" w:rsidRDefault="009A4DC6" w:rsidP="33DE623D">
      <w:pPr>
        <w:numPr>
          <w:ilvl w:val="0"/>
          <w:numId w:val="11"/>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lastRenderedPageBreak/>
        <w:t>References will be obtained directly from the referee using appropriate professional contact details. Open references or testimonials supplied by the candidate will not normally be accepted as a substitute for direct verification.</w:t>
      </w:r>
    </w:p>
    <w:p w14:paraId="211F95A3" w14:textId="77777777" w:rsidR="009A4DC6" w:rsidRPr="009A4DC6" w:rsidRDefault="009A4DC6" w:rsidP="33DE623D">
      <w:pPr>
        <w:numPr>
          <w:ilvl w:val="0"/>
          <w:numId w:val="11"/>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References will be scrutinised and any discrepancies, vague statements, concerns or inconsistencies will be followed up with the referee and/or candidate before appointment. Any deviation from standard reference procedures must be authorised by the HR Lead.</w:t>
      </w:r>
    </w:p>
    <w:p w14:paraId="53BC5F70" w14:textId="37E6EA94" w:rsidR="009A4DC6" w:rsidRPr="009A4DC6" w:rsidRDefault="009A4DC6" w:rsidP="009A4DC6">
      <w:pPr>
        <w:spacing w:after="0" w:line="240" w:lineRule="auto"/>
        <w:rPr>
          <w:rFonts w:ascii="Times New Roman" w:eastAsia="Times New Roman" w:hAnsi="Times New Roman" w:cs="Times New Roman"/>
          <w:kern w:val="0"/>
          <w:sz w:val="24"/>
          <w:szCs w:val="24"/>
          <w:lang w:eastAsia="en-GB"/>
          <w14:ligatures w14:val="none"/>
        </w:rPr>
      </w:pPr>
    </w:p>
    <w:p w14:paraId="7CA621A0" w14:textId="77777777" w:rsidR="009A4DC6" w:rsidRPr="009A4DC6" w:rsidRDefault="009A4DC6" w:rsidP="33DE623D">
      <w:pPr>
        <w:spacing w:before="100" w:beforeAutospacing="1" w:after="100" w:afterAutospacing="1" w:line="240" w:lineRule="auto"/>
        <w:outlineLvl w:val="1"/>
        <w:rPr>
          <w:rFonts w:ascii="Times New Roman" w:eastAsia="Times New Roman" w:hAnsi="Times New Roman" w:cs="Times New Roman"/>
          <w:b/>
          <w:bCs/>
          <w:color w:val="000000"/>
          <w:kern w:val="0"/>
          <w:sz w:val="24"/>
          <w:szCs w:val="24"/>
          <w:lang w:eastAsia="en-GB"/>
          <w14:ligatures w14:val="none"/>
        </w:rPr>
      </w:pPr>
      <w:r>
        <w:rPr>
          <w:rFonts w:eastAsia="Times New Roman" w:cs="Times New Roman"/>
          <w:b/>
          <w:bCs/>
          <w:kern w:val="0"/>
          <w:sz w:val="24"/>
          <w:szCs w:val="24"/>
          <w:lang w:eastAsia="en-GB"/>
          <w14:ligatures w14:val="none"/>
        </w:rPr>
        <w:t>14. Pre-Employment Medical Assessment</w:t>
      </w:r>
    </w:p>
    <w:p w14:paraId="0C650471" w14:textId="77777777" w:rsidR="009A4DC6" w:rsidRPr="009A4DC6" w:rsidRDefault="009A4DC6" w:rsidP="33DE623D">
      <w:p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Following a conditional offer of employment, new employees may be asked to complete a health questionnaire where appropriate. A referral to an occupational health provider may be made where necessary to:</w:t>
      </w:r>
    </w:p>
    <w:p w14:paraId="1A682C8F" w14:textId="77777777" w:rsidR="009A4DC6" w:rsidRPr="009A4DC6" w:rsidRDefault="009A4DC6" w:rsidP="33DE623D">
      <w:pPr>
        <w:numPr>
          <w:ilvl w:val="0"/>
          <w:numId w:val="12"/>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Assess fitness to undertake the intrinsic functions of the role where this is necessary and lawful</w:t>
      </w:r>
    </w:p>
    <w:p w14:paraId="298224B2" w14:textId="77777777" w:rsidR="009A4DC6" w:rsidRPr="009A4DC6" w:rsidRDefault="009A4DC6" w:rsidP="33DE623D">
      <w:pPr>
        <w:numPr>
          <w:ilvl w:val="0"/>
          <w:numId w:val="12"/>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Determine any reasonable adjustments required under the </w:t>
      </w:r>
      <w:r>
        <w:rPr>
          <w:rFonts w:eastAsia="Times New Roman" w:cs="Times New Roman"/>
          <w:b/>
          <w:bCs/>
          <w:kern w:val="0"/>
          <w:sz w:val="24"/>
          <w:szCs w:val="24"/>
          <w:lang w:eastAsia="en-GB"/>
          <w14:ligatures w14:val="none"/>
        </w:rPr>
        <w:t>Equality Act 2010</w:t>
      </w:r>
    </w:p>
    <w:p w14:paraId="00C683BB" w14:textId="77777777" w:rsidR="009A4DC6" w:rsidRPr="009A4DC6" w:rsidRDefault="009A4DC6" w:rsidP="009A4DC6">
      <w:pPr>
        <w:spacing w:after="0" w:line="240" w:lineRule="auto"/>
        <w:rPr>
          <w:rFonts w:ascii="Times New Roman" w:eastAsia="Times New Roman" w:hAnsi="Times New Roman" w:cs="Times New Roman"/>
          <w:kern w:val="0"/>
          <w:sz w:val="24"/>
          <w:szCs w:val="24"/>
          <w:lang w:eastAsia="en-GB"/>
          <w14:ligatures w14:val="none"/>
        </w:rPr>
      </w:pPr>
    </w:p>
    <w:p w14:paraId="5AB83FD9" w14:textId="77777777" w:rsidR="009A4DC6" w:rsidRPr="009A4DC6" w:rsidRDefault="009A4DC6" w:rsidP="33DE623D">
      <w:pPr>
        <w:spacing w:before="100" w:beforeAutospacing="1" w:after="100" w:afterAutospacing="1" w:line="240" w:lineRule="auto"/>
        <w:outlineLvl w:val="1"/>
        <w:rPr>
          <w:rFonts w:ascii="Times New Roman" w:eastAsia="Times New Roman" w:hAnsi="Times New Roman" w:cs="Times New Roman"/>
          <w:b/>
          <w:bCs/>
          <w:color w:val="000000"/>
          <w:kern w:val="0"/>
          <w:sz w:val="24"/>
          <w:szCs w:val="24"/>
          <w:lang w:eastAsia="en-GB"/>
          <w14:ligatures w14:val="none"/>
        </w:rPr>
      </w:pPr>
      <w:r>
        <w:rPr>
          <w:rFonts w:eastAsia="Times New Roman" w:cs="Times New Roman"/>
          <w:b/>
          <w:bCs/>
          <w:kern w:val="0"/>
          <w:sz w:val="24"/>
          <w:szCs w:val="24"/>
          <w:lang w:eastAsia="en-GB"/>
          <w14:ligatures w14:val="none"/>
        </w:rPr>
        <w:t>15. Right to Work in the UK</w:t>
      </w:r>
    </w:p>
    <w:p w14:paraId="69765A65" w14:textId="77777777" w:rsidR="009A4DC6" w:rsidRPr="009A4DC6" w:rsidRDefault="009A4DC6" w:rsidP="33DE623D">
      <w:p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Inspire South West will only employ individuals with the legal right to work in the UK.</w:t>
      </w:r>
    </w:p>
    <w:p w14:paraId="7C76D5F0" w14:textId="77777777" w:rsidR="009A4DC6" w:rsidRPr="009A4DC6" w:rsidRDefault="009A4DC6" w:rsidP="33DE623D">
      <w:pPr>
        <w:numPr>
          <w:ilvl w:val="0"/>
          <w:numId w:val="13"/>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All prospective employees, regardless of nationality, will be required to complete a Right to Work check before employment begins, in accordance with current Home Office Right to Work guidance.</w:t>
      </w:r>
    </w:p>
    <w:p w14:paraId="75FA650D" w14:textId="77777777" w:rsidR="009A4DC6" w:rsidRPr="009A4DC6" w:rsidRDefault="009A4DC6" w:rsidP="33DE623D">
      <w:pPr>
        <w:numPr>
          <w:ilvl w:val="0"/>
          <w:numId w:val="13"/>
        </w:numPr>
        <w:spacing w:before="100" w:beforeAutospacing="1" w:after="100" w:afterAutospacing="1" w:line="240" w:lineRule="auto"/>
        <w:rPr>
          <w:rFonts w:ascii="Times New Roman" w:eastAsia="Times New Roman" w:hAnsi="Times New Roman" w:cs="Times New Roman"/>
          <w:color w:val="000000"/>
          <w:kern w:val="0"/>
          <w:sz w:val="24"/>
          <w:szCs w:val="24"/>
          <w:lang w:eastAsia="en-GB"/>
          <w14:ligatures w14:val="none"/>
        </w:rPr>
      </w:pPr>
      <w:r>
        <w:rPr>
          <w:rFonts w:eastAsia="Times New Roman" w:cs="Times New Roman"/>
          <w:kern w:val="0"/>
          <w:sz w:val="24"/>
          <w:szCs w:val="24"/>
          <w:lang w:eastAsia="en-GB"/>
          <w14:ligatures w14:val="none"/>
        </w:rPr>
        <w:t>Checks may be completed using the prescribed manual document process, a Home Office online check, a digital verification service where permitted, or the Employer Checking Service where applicable. Follow-up checks will be undertaken where a person’s right to work is time-limited.</w:t>
      </w:r>
    </w:p>
    <w:p w14:paraId="22039025" w14:textId="77777777" w:rsidR="00942940" w:rsidRPr="00160188" w:rsidRDefault="00942940" w:rsidP="33DE623D">
      <w:pPr>
        <w:spacing w:beforeAutospacing="1" w:afterAutospacing="1" w:line="240" w:lineRule="auto"/>
        <w:rPr>
          <w:rFonts w:ascii="Times New Roman" w:eastAsia="Times New Roman" w:hAnsi="Times New Roman" w:cs="Times New Roman"/>
          <w:color w:val="000000" w:themeColor="text1"/>
          <w:sz w:val="24"/>
          <w:szCs w:val="24"/>
          <w:lang w:eastAsia="en-GB"/>
        </w:rPr>
      </w:pPr>
    </w:p>
    <w:p w14:paraId="7DBDAEFC" w14:textId="77777777" w:rsidR="00942940" w:rsidRPr="00160188" w:rsidRDefault="00942940" w:rsidP="33DE623D">
      <w:pPr>
        <w:spacing w:beforeAutospacing="1" w:afterAutospacing="1"/>
        <w:rPr>
          <w:rFonts w:eastAsia="Calibri" w:cs="Calibri"/>
          <w:color w:val="000000" w:themeColor="text1"/>
          <w:sz w:val="24"/>
          <w:szCs w:val="24"/>
        </w:rPr>
      </w:pPr>
      <w:r>
        <w:rPr>
          <w:rFonts w:eastAsia="Calibri" w:cs="Calibri"/>
          <w:b/>
          <w:bCs/>
          <w:color w:val="000000" w:themeColor="text1"/>
          <w:sz w:val="24"/>
          <w:szCs w:val="24"/>
        </w:rPr>
        <w:t>16. Policy Review</w:t>
      </w:r>
    </w:p>
    <w:p w14:paraId="0EB46FAC" w14:textId="77777777" w:rsidR="00352CC4" w:rsidRDefault="00942940" w:rsidP="33DE623D">
      <w:pPr>
        <w:spacing w:beforeAutospacing="1" w:afterAutospacing="1"/>
        <w:rPr>
          <w:rFonts w:eastAsia="Calibri" w:cs="Calibri"/>
          <w:color w:val="000000" w:themeColor="text1"/>
          <w:sz w:val="24"/>
          <w:szCs w:val="24"/>
        </w:rPr>
      </w:pPr>
      <w:r>
        <w:rPr>
          <w:rFonts w:eastAsia="Calibri" w:cs="Calibri"/>
          <w:color w:val="000000" w:themeColor="text1"/>
          <w:sz w:val="24"/>
          <w:szCs w:val="24"/>
        </w:rPr>
        <w:t>This policy will be reviewed annually, or sooner where changes in legislation, statutory guidance, safer recruitment practice or organisational provision require it. The review will take account of current Keeping Children Safe in Education, Working Together to Safeguard Children, Equality Act requirements, Home Office Right to Work guidance, data protection law and relevant employment legislation.</w:t>
      </w:r>
    </w:p>
    <w:p w14:paraId="70EEE7B0" w14:textId="3A0937F4" w:rsidR="00942940" w:rsidRPr="00160188" w:rsidRDefault="00942940" w:rsidP="33DE623D">
      <w:pPr>
        <w:spacing w:beforeAutospacing="1" w:afterAutospacing="1"/>
        <w:rPr>
          <w:rFonts w:eastAsia="Calibri" w:cs="Calibri"/>
          <w:color w:val="000000" w:themeColor="text1"/>
          <w:sz w:val="24"/>
          <w:szCs w:val="24"/>
        </w:rPr>
      </w:pPr>
      <w:r>
        <w:rPr>
          <w:rFonts w:eastAsia="Calibri" w:cs="Calibri"/>
          <w:color w:val="000000" w:themeColor="text1"/>
          <w:sz w:val="24"/>
          <w:szCs w:val="24"/>
        </w:rPr>
        <w:lastRenderedPageBreak/>
        <w:t xml:space="preserve"> Reviewed: 18th August 2026. Next review due: August 2027 (or earlier if required).</w:t>
      </w:r>
    </w:p>
    <w:p w14:paraId="183B4B98" w14:textId="77777777" w:rsidR="00942940" w:rsidRPr="00160188" w:rsidRDefault="00942940" w:rsidP="33DE623D">
      <w:pPr>
        <w:spacing w:beforeAutospacing="1" w:afterAutospacing="1" w:line="240" w:lineRule="auto"/>
        <w:rPr>
          <w:rFonts w:eastAsia="Times New Roman" w:cs="Times New Roman"/>
          <w:color w:val="000000" w:themeColor="text1"/>
          <w:sz w:val="24"/>
          <w:szCs w:val="24"/>
          <w:lang w:eastAsia="en-GB"/>
        </w:rPr>
      </w:pPr>
    </w:p>
    <w:sectPr w:rsidR="00942940" w:rsidRPr="0016018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8D32A0" w14:textId="77777777" w:rsidR="00A321AD" w:rsidRDefault="00A321AD" w:rsidP="00942940">
      <w:pPr>
        <w:spacing w:after="0" w:line="240" w:lineRule="auto"/>
      </w:pPr>
      <w:r>
        <w:separator/>
      </w:r>
    </w:p>
  </w:endnote>
  <w:endnote w:type="continuationSeparator" w:id="0">
    <w:p w14:paraId="6EF85AE8" w14:textId="77777777" w:rsidR="00A321AD" w:rsidRDefault="00A321AD" w:rsidP="00942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6010" w:type="dxa"/>
      <w:tblLayout w:type="fixed"/>
      <w:tblLook w:val="06A0" w:firstRow="1" w:lastRow="0" w:firstColumn="1" w:lastColumn="0" w:noHBand="1" w:noVBand="1"/>
    </w:tblPr>
    <w:tblGrid>
      <w:gridCol w:w="3005"/>
      <w:gridCol w:w="3005"/>
    </w:tblGrid>
    <w:tr w:rsidR="223846A8" w14:paraId="66A0D1EC" w14:textId="77777777" w:rsidTr="7D0835BB">
      <w:trPr>
        <w:trHeight w:val="300"/>
      </w:trPr>
      <w:tc>
        <w:tcPr>
          <w:tcW w:w="3005" w:type="dxa"/>
        </w:tcPr>
        <w:p w14:paraId="7DF8097D" w14:textId="77777777" w:rsidR="223846A8" w:rsidRDefault="223846A8" w:rsidP="223846A8">
          <w:pPr>
            <w:pStyle w:val="Header"/>
            <w:jc w:val="center"/>
          </w:pPr>
        </w:p>
      </w:tc>
      <w:tc>
        <w:tcPr>
          <w:tcW w:w="3005" w:type="dxa"/>
        </w:tcPr>
        <w:p w14:paraId="2F90F201" w14:textId="77777777" w:rsidR="223846A8" w:rsidRDefault="223846A8" w:rsidP="223846A8">
          <w:pPr>
            <w:pStyle w:val="Header"/>
            <w:ind w:right="-115"/>
            <w:jc w:val="right"/>
          </w:pPr>
        </w:p>
      </w:tc>
    </w:tr>
  </w:tbl>
  <w:p w14:paraId="42A24877" w14:textId="77777777" w:rsidR="223846A8" w:rsidRDefault="223846A8" w:rsidP="223846A8">
    <w:pPr>
      <w:pStyle w:val="Footer"/>
      <w:jc w:val="center"/>
    </w:pPr>
    <w:r>
      <w:rPr>
        <w:sz w:val="20"/>
      </w:rPr>
      <w:t>Inspire South West</w:t>
    </w:r>
    <w:r>
      <w:rPr>
        <w:sz w:val="20"/>
      </w:rPr>
      <w:br/>
      <w:t>1 Allenstyle Drive, Yelland, Devon, EX31 3DY | Tel: 07453300171 | Lyn.Brown@inspiresouthwest.co.uk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33FCFB" w14:textId="77777777" w:rsidR="00A321AD" w:rsidRDefault="00A321AD" w:rsidP="00942940">
      <w:pPr>
        <w:spacing w:after="0" w:line="240" w:lineRule="auto"/>
      </w:pPr>
      <w:r>
        <w:separator/>
      </w:r>
    </w:p>
  </w:footnote>
  <w:footnote w:type="continuationSeparator" w:id="0">
    <w:p w14:paraId="4B59E9CF" w14:textId="77777777" w:rsidR="00A321AD" w:rsidRDefault="00A321AD" w:rsidP="00942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57434" w14:textId="77777777" w:rsidR="00EE1286" w:rsidRDefault="00000000">
    <w:pPr>
      <w:jc w:val="center"/>
    </w:pPr>
    <w:r>
      <w:rPr>
        <w:noProof/>
      </w:rPr>
      <w:drawing>
        <wp:inline distT="0" distB="0" distL="0" distR="0" wp14:anchorId="1C168D69" wp14:editId="07777777">
          <wp:extent cx="1371600" cy="1221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W.png"/>
                  <pic:cNvPicPr/>
                </pic:nvPicPr>
                <pic:blipFill>
                  <a:blip r:embed="rId1"/>
                  <a:stretch>
                    <a:fillRect/>
                  </a:stretch>
                </pic:blipFill>
                <pic:spPr>
                  <a:xfrm>
                    <a:off x="0" y="0"/>
                    <a:ext cx="1371600" cy="1221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4C0E38"/>
    <w:multiLevelType w:val="multilevel"/>
    <w:tmpl w:val="3F68ECD6"/>
    <w:lvl w:ilvl="0">
      <w:start w:val="1"/>
      <w:numFmt w:val="bullet"/>
      <w:lvlText w:val="•"/>
      <w:lvlJc w:val="left"/>
      <w:pPr>
        <w:tabs>
          <w:tab w:val="num" w:pos="720"/>
        </w:tabs>
        <w:ind w:left="720" w:hanging="360"/>
      </w:pPr>
      <w:rPr>
        <w:rFonts w:ascii="Arial" w:eastAsia="Arial" w:hAnsi="Arial" w:cs="Arial" w:hint="default"/>
        <w:sz w:val="20"/>
      </w:rPr>
    </w:lvl>
    <w:lvl w:ilvl="1" w:tentative="1">
      <w:start w:val="1"/>
      <w:numFmt w:val="bullet"/>
      <w:lvlText w:val="•"/>
      <w:lvlJc w:val="left"/>
      <w:pPr>
        <w:tabs>
          <w:tab w:val="num" w:pos="1440"/>
        </w:tabs>
        <w:ind w:left="1440" w:hanging="360"/>
      </w:pPr>
      <w:rPr>
        <w:rFonts w:ascii="Arial" w:eastAsia="Arial" w:hAnsi="Arial" w:cs="Arial" w:hint="default"/>
        <w:sz w:val="20"/>
      </w:rPr>
    </w:lvl>
    <w:lvl w:ilvl="2" w:tentative="1">
      <w:start w:val="1"/>
      <w:numFmt w:val="bullet"/>
      <w:lvlText w:val="•"/>
      <w:lvlJc w:val="left"/>
      <w:pPr>
        <w:tabs>
          <w:tab w:val="num" w:pos="2160"/>
        </w:tabs>
        <w:ind w:left="2160" w:hanging="360"/>
      </w:pPr>
      <w:rPr>
        <w:rFonts w:ascii="Arial" w:eastAsia="Arial" w:hAnsi="Arial" w:cs="Arial" w:hint="default"/>
        <w:sz w:val="20"/>
      </w:rPr>
    </w:lvl>
    <w:lvl w:ilvl="3" w:tentative="1">
      <w:start w:val="1"/>
      <w:numFmt w:val="bullet"/>
      <w:lvlText w:val="•"/>
      <w:lvlJc w:val="left"/>
      <w:pPr>
        <w:tabs>
          <w:tab w:val="num" w:pos="2880"/>
        </w:tabs>
        <w:ind w:left="2880" w:hanging="360"/>
      </w:pPr>
      <w:rPr>
        <w:rFonts w:ascii="Arial" w:eastAsia="Arial" w:hAnsi="Arial" w:cs="Arial" w:hint="default"/>
        <w:sz w:val="20"/>
      </w:rPr>
    </w:lvl>
    <w:lvl w:ilvl="4" w:tentative="1">
      <w:start w:val="1"/>
      <w:numFmt w:val="bullet"/>
      <w:lvlText w:val="•"/>
      <w:lvlJc w:val="left"/>
      <w:pPr>
        <w:tabs>
          <w:tab w:val="num" w:pos="3600"/>
        </w:tabs>
        <w:ind w:left="3600" w:hanging="360"/>
      </w:pPr>
      <w:rPr>
        <w:rFonts w:ascii="Arial" w:eastAsia="Arial" w:hAnsi="Arial" w:cs="Arial" w:hint="default"/>
        <w:sz w:val="20"/>
      </w:rPr>
    </w:lvl>
    <w:lvl w:ilvl="5" w:tentative="1">
      <w:start w:val="1"/>
      <w:numFmt w:val="bullet"/>
      <w:lvlText w:val="•"/>
      <w:lvlJc w:val="left"/>
      <w:pPr>
        <w:tabs>
          <w:tab w:val="num" w:pos="4320"/>
        </w:tabs>
        <w:ind w:left="4320" w:hanging="360"/>
      </w:pPr>
      <w:rPr>
        <w:rFonts w:ascii="Arial" w:eastAsia="Arial" w:hAnsi="Arial" w:cs="Arial" w:hint="default"/>
        <w:sz w:val="20"/>
      </w:rPr>
    </w:lvl>
    <w:lvl w:ilvl="6" w:tentative="1">
      <w:start w:val="1"/>
      <w:numFmt w:val="bullet"/>
      <w:lvlText w:val="•"/>
      <w:lvlJc w:val="left"/>
      <w:pPr>
        <w:tabs>
          <w:tab w:val="num" w:pos="5040"/>
        </w:tabs>
        <w:ind w:left="5040" w:hanging="360"/>
      </w:pPr>
      <w:rPr>
        <w:rFonts w:ascii="Arial" w:eastAsia="Arial" w:hAnsi="Arial" w:cs="Arial" w:hint="default"/>
        <w:sz w:val="20"/>
      </w:rPr>
    </w:lvl>
    <w:lvl w:ilvl="7" w:tentative="1">
      <w:start w:val="1"/>
      <w:numFmt w:val="bullet"/>
      <w:lvlText w:val="•"/>
      <w:lvlJc w:val="left"/>
      <w:pPr>
        <w:tabs>
          <w:tab w:val="num" w:pos="5760"/>
        </w:tabs>
        <w:ind w:left="5760" w:hanging="360"/>
      </w:pPr>
      <w:rPr>
        <w:rFonts w:ascii="Arial" w:eastAsia="Arial" w:hAnsi="Arial" w:cs="Arial" w:hint="default"/>
        <w:sz w:val="20"/>
      </w:rPr>
    </w:lvl>
    <w:lvl w:ilvl="8" w:tentative="1">
      <w:start w:val="1"/>
      <w:numFmt w:val="bullet"/>
      <w:lvlText w:val="•"/>
      <w:lvlJc w:val="left"/>
      <w:pPr>
        <w:tabs>
          <w:tab w:val="num" w:pos="6480"/>
        </w:tabs>
        <w:ind w:left="6480" w:hanging="360"/>
      </w:pPr>
      <w:rPr>
        <w:rFonts w:ascii="Arial" w:eastAsia="Arial" w:hAnsi="Arial" w:cs="Arial" w:hint="default"/>
        <w:sz w:val="20"/>
      </w:rPr>
    </w:lvl>
  </w:abstractNum>
  <w:abstractNum w:abstractNumId="1" w15:restartNumberingAfterBreak="0">
    <w:nsid w:val="1583081C"/>
    <w:multiLevelType w:val="multilevel"/>
    <w:tmpl w:val="ACBE9C4E"/>
    <w:lvl w:ilvl="0">
      <w:start w:val="1"/>
      <w:numFmt w:val="bullet"/>
      <w:lvlText w:val="•"/>
      <w:lvlJc w:val="left"/>
      <w:pPr>
        <w:tabs>
          <w:tab w:val="num" w:pos="720"/>
        </w:tabs>
        <w:ind w:left="720" w:hanging="360"/>
      </w:pPr>
      <w:rPr>
        <w:rFonts w:ascii="Arial" w:eastAsia="Arial" w:hAnsi="Arial" w:cs="Arial" w:hint="default"/>
        <w:sz w:val="20"/>
      </w:rPr>
    </w:lvl>
    <w:lvl w:ilvl="1" w:tentative="1">
      <w:start w:val="1"/>
      <w:numFmt w:val="bullet"/>
      <w:lvlText w:val="•"/>
      <w:lvlJc w:val="left"/>
      <w:pPr>
        <w:tabs>
          <w:tab w:val="num" w:pos="1440"/>
        </w:tabs>
        <w:ind w:left="1440" w:hanging="360"/>
      </w:pPr>
      <w:rPr>
        <w:rFonts w:ascii="Arial" w:eastAsia="Arial" w:hAnsi="Arial" w:cs="Arial" w:hint="default"/>
        <w:sz w:val="20"/>
      </w:rPr>
    </w:lvl>
    <w:lvl w:ilvl="2" w:tentative="1">
      <w:start w:val="1"/>
      <w:numFmt w:val="bullet"/>
      <w:lvlText w:val="•"/>
      <w:lvlJc w:val="left"/>
      <w:pPr>
        <w:tabs>
          <w:tab w:val="num" w:pos="2160"/>
        </w:tabs>
        <w:ind w:left="2160" w:hanging="360"/>
      </w:pPr>
      <w:rPr>
        <w:rFonts w:ascii="Arial" w:eastAsia="Arial" w:hAnsi="Arial" w:cs="Arial" w:hint="default"/>
        <w:sz w:val="20"/>
      </w:rPr>
    </w:lvl>
    <w:lvl w:ilvl="3" w:tentative="1">
      <w:start w:val="1"/>
      <w:numFmt w:val="bullet"/>
      <w:lvlText w:val="•"/>
      <w:lvlJc w:val="left"/>
      <w:pPr>
        <w:tabs>
          <w:tab w:val="num" w:pos="2880"/>
        </w:tabs>
        <w:ind w:left="2880" w:hanging="360"/>
      </w:pPr>
      <w:rPr>
        <w:rFonts w:ascii="Arial" w:eastAsia="Arial" w:hAnsi="Arial" w:cs="Arial" w:hint="default"/>
        <w:sz w:val="20"/>
      </w:rPr>
    </w:lvl>
    <w:lvl w:ilvl="4" w:tentative="1">
      <w:start w:val="1"/>
      <w:numFmt w:val="bullet"/>
      <w:lvlText w:val="•"/>
      <w:lvlJc w:val="left"/>
      <w:pPr>
        <w:tabs>
          <w:tab w:val="num" w:pos="3600"/>
        </w:tabs>
        <w:ind w:left="3600" w:hanging="360"/>
      </w:pPr>
      <w:rPr>
        <w:rFonts w:ascii="Arial" w:eastAsia="Arial" w:hAnsi="Arial" w:cs="Arial" w:hint="default"/>
        <w:sz w:val="20"/>
      </w:rPr>
    </w:lvl>
    <w:lvl w:ilvl="5" w:tentative="1">
      <w:start w:val="1"/>
      <w:numFmt w:val="bullet"/>
      <w:lvlText w:val="•"/>
      <w:lvlJc w:val="left"/>
      <w:pPr>
        <w:tabs>
          <w:tab w:val="num" w:pos="4320"/>
        </w:tabs>
        <w:ind w:left="4320" w:hanging="360"/>
      </w:pPr>
      <w:rPr>
        <w:rFonts w:ascii="Arial" w:eastAsia="Arial" w:hAnsi="Arial" w:cs="Arial" w:hint="default"/>
        <w:sz w:val="20"/>
      </w:rPr>
    </w:lvl>
    <w:lvl w:ilvl="6" w:tentative="1">
      <w:start w:val="1"/>
      <w:numFmt w:val="bullet"/>
      <w:lvlText w:val="•"/>
      <w:lvlJc w:val="left"/>
      <w:pPr>
        <w:tabs>
          <w:tab w:val="num" w:pos="5040"/>
        </w:tabs>
        <w:ind w:left="5040" w:hanging="360"/>
      </w:pPr>
      <w:rPr>
        <w:rFonts w:ascii="Arial" w:eastAsia="Arial" w:hAnsi="Arial" w:cs="Arial" w:hint="default"/>
        <w:sz w:val="20"/>
      </w:rPr>
    </w:lvl>
    <w:lvl w:ilvl="7" w:tentative="1">
      <w:start w:val="1"/>
      <w:numFmt w:val="bullet"/>
      <w:lvlText w:val="•"/>
      <w:lvlJc w:val="left"/>
      <w:pPr>
        <w:tabs>
          <w:tab w:val="num" w:pos="5760"/>
        </w:tabs>
        <w:ind w:left="5760" w:hanging="360"/>
      </w:pPr>
      <w:rPr>
        <w:rFonts w:ascii="Arial" w:eastAsia="Arial" w:hAnsi="Arial" w:cs="Arial" w:hint="default"/>
        <w:sz w:val="20"/>
      </w:rPr>
    </w:lvl>
    <w:lvl w:ilvl="8" w:tentative="1">
      <w:start w:val="1"/>
      <w:numFmt w:val="bullet"/>
      <w:lvlText w:val="•"/>
      <w:lvlJc w:val="left"/>
      <w:pPr>
        <w:tabs>
          <w:tab w:val="num" w:pos="6480"/>
        </w:tabs>
        <w:ind w:left="6480" w:hanging="360"/>
      </w:pPr>
      <w:rPr>
        <w:rFonts w:ascii="Arial" w:eastAsia="Arial" w:hAnsi="Arial" w:cs="Arial" w:hint="default"/>
        <w:sz w:val="20"/>
      </w:rPr>
    </w:lvl>
  </w:abstractNum>
  <w:abstractNum w:abstractNumId="2" w15:restartNumberingAfterBreak="0">
    <w:nsid w:val="1B293D0C"/>
    <w:multiLevelType w:val="multilevel"/>
    <w:tmpl w:val="62F6CE50"/>
    <w:lvl w:ilvl="0">
      <w:start w:val="1"/>
      <w:numFmt w:val="bullet"/>
      <w:lvlText w:val="•"/>
      <w:lvlJc w:val="left"/>
      <w:pPr>
        <w:tabs>
          <w:tab w:val="num" w:pos="720"/>
        </w:tabs>
        <w:ind w:left="720" w:hanging="360"/>
      </w:pPr>
      <w:rPr>
        <w:rFonts w:ascii="Arial" w:eastAsia="Arial" w:hAnsi="Arial" w:cs="Arial" w:hint="default"/>
        <w:sz w:val="20"/>
      </w:rPr>
    </w:lvl>
    <w:lvl w:ilvl="1" w:tentative="1">
      <w:start w:val="1"/>
      <w:numFmt w:val="bullet"/>
      <w:lvlText w:val="•"/>
      <w:lvlJc w:val="left"/>
      <w:pPr>
        <w:tabs>
          <w:tab w:val="num" w:pos="1440"/>
        </w:tabs>
        <w:ind w:left="1440" w:hanging="360"/>
      </w:pPr>
      <w:rPr>
        <w:rFonts w:ascii="Arial" w:eastAsia="Arial" w:hAnsi="Arial" w:cs="Arial" w:hint="default"/>
        <w:sz w:val="20"/>
      </w:rPr>
    </w:lvl>
    <w:lvl w:ilvl="2" w:tentative="1">
      <w:start w:val="1"/>
      <w:numFmt w:val="bullet"/>
      <w:lvlText w:val="•"/>
      <w:lvlJc w:val="left"/>
      <w:pPr>
        <w:tabs>
          <w:tab w:val="num" w:pos="2160"/>
        </w:tabs>
        <w:ind w:left="2160" w:hanging="360"/>
      </w:pPr>
      <w:rPr>
        <w:rFonts w:ascii="Arial" w:eastAsia="Arial" w:hAnsi="Arial" w:cs="Arial" w:hint="default"/>
        <w:sz w:val="20"/>
      </w:rPr>
    </w:lvl>
    <w:lvl w:ilvl="3" w:tentative="1">
      <w:start w:val="1"/>
      <w:numFmt w:val="bullet"/>
      <w:lvlText w:val="•"/>
      <w:lvlJc w:val="left"/>
      <w:pPr>
        <w:tabs>
          <w:tab w:val="num" w:pos="2880"/>
        </w:tabs>
        <w:ind w:left="2880" w:hanging="360"/>
      </w:pPr>
      <w:rPr>
        <w:rFonts w:ascii="Arial" w:eastAsia="Arial" w:hAnsi="Arial" w:cs="Arial" w:hint="default"/>
        <w:sz w:val="20"/>
      </w:rPr>
    </w:lvl>
    <w:lvl w:ilvl="4" w:tentative="1">
      <w:start w:val="1"/>
      <w:numFmt w:val="bullet"/>
      <w:lvlText w:val="•"/>
      <w:lvlJc w:val="left"/>
      <w:pPr>
        <w:tabs>
          <w:tab w:val="num" w:pos="3600"/>
        </w:tabs>
        <w:ind w:left="3600" w:hanging="360"/>
      </w:pPr>
      <w:rPr>
        <w:rFonts w:ascii="Arial" w:eastAsia="Arial" w:hAnsi="Arial" w:cs="Arial" w:hint="default"/>
        <w:sz w:val="20"/>
      </w:rPr>
    </w:lvl>
    <w:lvl w:ilvl="5" w:tentative="1">
      <w:start w:val="1"/>
      <w:numFmt w:val="bullet"/>
      <w:lvlText w:val="•"/>
      <w:lvlJc w:val="left"/>
      <w:pPr>
        <w:tabs>
          <w:tab w:val="num" w:pos="4320"/>
        </w:tabs>
        <w:ind w:left="4320" w:hanging="360"/>
      </w:pPr>
      <w:rPr>
        <w:rFonts w:ascii="Arial" w:eastAsia="Arial" w:hAnsi="Arial" w:cs="Arial" w:hint="default"/>
        <w:sz w:val="20"/>
      </w:rPr>
    </w:lvl>
    <w:lvl w:ilvl="6" w:tentative="1">
      <w:start w:val="1"/>
      <w:numFmt w:val="bullet"/>
      <w:lvlText w:val="•"/>
      <w:lvlJc w:val="left"/>
      <w:pPr>
        <w:tabs>
          <w:tab w:val="num" w:pos="5040"/>
        </w:tabs>
        <w:ind w:left="5040" w:hanging="360"/>
      </w:pPr>
      <w:rPr>
        <w:rFonts w:ascii="Arial" w:eastAsia="Arial" w:hAnsi="Arial" w:cs="Arial" w:hint="default"/>
        <w:sz w:val="20"/>
      </w:rPr>
    </w:lvl>
    <w:lvl w:ilvl="7" w:tentative="1">
      <w:start w:val="1"/>
      <w:numFmt w:val="bullet"/>
      <w:lvlText w:val="•"/>
      <w:lvlJc w:val="left"/>
      <w:pPr>
        <w:tabs>
          <w:tab w:val="num" w:pos="5760"/>
        </w:tabs>
        <w:ind w:left="5760" w:hanging="360"/>
      </w:pPr>
      <w:rPr>
        <w:rFonts w:ascii="Arial" w:eastAsia="Arial" w:hAnsi="Arial" w:cs="Arial" w:hint="default"/>
        <w:sz w:val="20"/>
      </w:rPr>
    </w:lvl>
    <w:lvl w:ilvl="8" w:tentative="1">
      <w:start w:val="1"/>
      <w:numFmt w:val="bullet"/>
      <w:lvlText w:val="•"/>
      <w:lvlJc w:val="left"/>
      <w:pPr>
        <w:tabs>
          <w:tab w:val="num" w:pos="6480"/>
        </w:tabs>
        <w:ind w:left="6480" w:hanging="360"/>
      </w:pPr>
      <w:rPr>
        <w:rFonts w:ascii="Arial" w:eastAsia="Arial" w:hAnsi="Arial" w:cs="Arial" w:hint="default"/>
        <w:sz w:val="20"/>
      </w:rPr>
    </w:lvl>
  </w:abstractNum>
  <w:abstractNum w:abstractNumId="3" w15:restartNumberingAfterBreak="0">
    <w:nsid w:val="21822E62"/>
    <w:multiLevelType w:val="multilevel"/>
    <w:tmpl w:val="2CC02DDC"/>
    <w:lvl w:ilvl="0">
      <w:start w:val="1"/>
      <w:numFmt w:val="bullet"/>
      <w:lvlText w:val="•"/>
      <w:lvlJc w:val="left"/>
      <w:pPr>
        <w:tabs>
          <w:tab w:val="num" w:pos="720"/>
        </w:tabs>
        <w:ind w:left="720" w:hanging="360"/>
      </w:pPr>
      <w:rPr>
        <w:rFonts w:ascii="Arial" w:eastAsia="Arial" w:hAnsi="Arial" w:cs="Arial" w:hint="default"/>
        <w:sz w:val="20"/>
      </w:rPr>
    </w:lvl>
    <w:lvl w:ilvl="1" w:tentative="1">
      <w:start w:val="1"/>
      <w:numFmt w:val="bullet"/>
      <w:lvlText w:val="•"/>
      <w:lvlJc w:val="left"/>
      <w:pPr>
        <w:tabs>
          <w:tab w:val="num" w:pos="1440"/>
        </w:tabs>
        <w:ind w:left="1440" w:hanging="360"/>
      </w:pPr>
      <w:rPr>
        <w:rFonts w:ascii="Arial" w:eastAsia="Arial" w:hAnsi="Arial" w:cs="Arial" w:hint="default"/>
        <w:sz w:val="20"/>
      </w:rPr>
    </w:lvl>
    <w:lvl w:ilvl="2" w:tentative="1">
      <w:start w:val="1"/>
      <w:numFmt w:val="bullet"/>
      <w:lvlText w:val="•"/>
      <w:lvlJc w:val="left"/>
      <w:pPr>
        <w:tabs>
          <w:tab w:val="num" w:pos="2160"/>
        </w:tabs>
        <w:ind w:left="2160" w:hanging="360"/>
      </w:pPr>
      <w:rPr>
        <w:rFonts w:ascii="Arial" w:eastAsia="Arial" w:hAnsi="Arial" w:cs="Arial" w:hint="default"/>
        <w:sz w:val="20"/>
      </w:rPr>
    </w:lvl>
    <w:lvl w:ilvl="3" w:tentative="1">
      <w:start w:val="1"/>
      <w:numFmt w:val="bullet"/>
      <w:lvlText w:val="•"/>
      <w:lvlJc w:val="left"/>
      <w:pPr>
        <w:tabs>
          <w:tab w:val="num" w:pos="2880"/>
        </w:tabs>
        <w:ind w:left="2880" w:hanging="360"/>
      </w:pPr>
      <w:rPr>
        <w:rFonts w:ascii="Arial" w:eastAsia="Arial" w:hAnsi="Arial" w:cs="Arial" w:hint="default"/>
        <w:sz w:val="20"/>
      </w:rPr>
    </w:lvl>
    <w:lvl w:ilvl="4" w:tentative="1">
      <w:start w:val="1"/>
      <w:numFmt w:val="bullet"/>
      <w:lvlText w:val="•"/>
      <w:lvlJc w:val="left"/>
      <w:pPr>
        <w:tabs>
          <w:tab w:val="num" w:pos="3600"/>
        </w:tabs>
        <w:ind w:left="3600" w:hanging="360"/>
      </w:pPr>
      <w:rPr>
        <w:rFonts w:ascii="Arial" w:eastAsia="Arial" w:hAnsi="Arial" w:cs="Arial" w:hint="default"/>
        <w:sz w:val="20"/>
      </w:rPr>
    </w:lvl>
    <w:lvl w:ilvl="5" w:tentative="1">
      <w:start w:val="1"/>
      <w:numFmt w:val="bullet"/>
      <w:lvlText w:val="•"/>
      <w:lvlJc w:val="left"/>
      <w:pPr>
        <w:tabs>
          <w:tab w:val="num" w:pos="4320"/>
        </w:tabs>
        <w:ind w:left="4320" w:hanging="360"/>
      </w:pPr>
      <w:rPr>
        <w:rFonts w:ascii="Arial" w:eastAsia="Arial" w:hAnsi="Arial" w:cs="Arial" w:hint="default"/>
        <w:sz w:val="20"/>
      </w:rPr>
    </w:lvl>
    <w:lvl w:ilvl="6" w:tentative="1">
      <w:start w:val="1"/>
      <w:numFmt w:val="bullet"/>
      <w:lvlText w:val="•"/>
      <w:lvlJc w:val="left"/>
      <w:pPr>
        <w:tabs>
          <w:tab w:val="num" w:pos="5040"/>
        </w:tabs>
        <w:ind w:left="5040" w:hanging="360"/>
      </w:pPr>
      <w:rPr>
        <w:rFonts w:ascii="Arial" w:eastAsia="Arial" w:hAnsi="Arial" w:cs="Arial" w:hint="default"/>
        <w:sz w:val="20"/>
      </w:rPr>
    </w:lvl>
    <w:lvl w:ilvl="7" w:tentative="1">
      <w:start w:val="1"/>
      <w:numFmt w:val="bullet"/>
      <w:lvlText w:val="•"/>
      <w:lvlJc w:val="left"/>
      <w:pPr>
        <w:tabs>
          <w:tab w:val="num" w:pos="5760"/>
        </w:tabs>
        <w:ind w:left="5760" w:hanging="360"/>
      </w:pPr>
      <w:rPr>
        <w:rFonts w:ascii="Arial" w:eastAsia="Arial" w:hAnsi="Arial" w:cs="Arial" w:hint="default"/>
        <w:sz w:val="20"/>
      </w:rPr>
    </w:lvl>
    <w:lvl w:ilvl="8" w:tentative="1">
      <w:start w:val="1"/>
      <w:numFmt w:val="bullet"/>
      <w:lvlText w:val="•"/>
      <w:lvlJc w:val="left"/>
      <w:pPr>
        <w:tabs>
          <w:tab w:val="num" w:pos="6480"/>
        </w:tabs>
        <w:ind w:left="6480" w:hanging="360"/>
      </w:pPr>
      <w:rPr>
        <w:rFonts w:ascii="Arial" w:eastAsia="Arial" w:hAnsi="Arial" w:cs="Arial" w:hint="default"/>
        <w:sz w:val="20"/>
      </w:rPr>
    </w:lvl>
  </w:abstractNum>
  <w:abstractNum w:abstractNumId="4" w15:restartNumberingAfterBreak="0">
    <w:nsid w:val="22E734AD"/>
    <w:multiLevelType w:val="multilevel"/>
    <w:tmpl w:val="0F72F7D8"/>
    <w:lvl w:ilvl="0">
      <w:start w:val="1"/>
      <w:numFmt w:val="bullet"/>
      <w:lvlText w:val="•"/>
      <w:lvlJc w:val="left"/>
      <w:pPr>
        <w:tabs>
          <w:tab w:val="num" w:pos="720"/>
        </w:tabs>
        <w:ind w:left="720" w:hanging="360"/>
      </w:pPr>
      <w:rPr>
        <w:rFonts w:ascii="Arial" w:eastAsia="Arial" w:hAnsi="Arial" w:cs="Arial" w:hint="default"/>
        <w:sz w:val="20"/>
      </w:rPr>
    </w:lvl>
    <w:lvl w:ilvl="1" w:tentative="1">
      <w:start w:val="1"/>
      <w:numFmt w:val="bullet"/>
      <w:lvlText w:val="•"/>
      <w:lvlJc w:val="left"/>
      <w:pPr>
        <w:tabs>
          <w:tab w:val="num" w:pos="1440"/>
        </w:tabs>
        <w:ind w:left="1440" w:hanging="360"/>
      </w:pPr>
      <w:rPr>
        <w:rFonts w:ascii="Arial" w:eastAsia="Arial" w:hAnsi="Arial" w:cs="Arial" w:hint="default"/>
        <w:sz w:val="20"/>
      </w:rPr>
    </w:lvl>
    <w:lvl w:ilvl="2" w:tentative="1">
      <w:start w:val="1"/>
      <w:numFmt w:val="bullet"/>
      <w:lvlText w:val="•"/>
      <w:lvlJc w:val="left"/>
      <w:pPr>
        <w:tabs>
          <w:tab w:val="num" w:pos="2160"/>
        </w:tabs>
        <w:ind w:left="2160" w:hanging="360"/>
      </w:pPr>
      <w:rPr>
        <w:rFonts w:ascii="Arial" w:eastAsia="Arial" w:hAnsi="Arial" w:cs="Arial" w:hint="default"/>
        <w:sz w:val="20"/>
      </w:rPr>
    </w:lvl>
    <w:lvl w:ilvl="3" w:tentative="1">
      <w:start w:val="1"/>
      <w:numFmt w:val="bullet"/>
      <w:lvlText w:val="•"/>
      <w:lvlJc w:val="left"/>
      <w:pPr>
        <w:tabs>
          <w:tab w:val="num" w:pos="2880"/>
        </w:tabs>
        <w:ind w:left="2880" w:hanging="360"/>
      </w:pPr>
      <w:rPr>
        <w:rFonts w:ascii="Arial" w:eastAsia="Arial" w:hAnsi="Arial" w:cs="Arial" w:hint="default"/>
        <w:sz w:val="20"/>
      </w:rPr>
    </w:lvl>
    <w:lvl w:ilvl="4" w:tentative="1">
      <w:start w:val="1"/>
      <w:numFmt w:val="bullet"/>
      <w:lvlText w:val="•"/>
      <w:lvlJc w:val="left"/>
      <w:pPr>
        <w:tabs>
          <w:tab w:val="num" w:pos="3600"/>
        </w:tabs>
        <w:ind w:left="3600" w:hanging="360"/>
      </w:pPr>
      <w:rPr>
        <w:rFonts w:ascii="Arial" w:eastAsia="Arial" w:hAnsi="Arial" w:cs="Arial" w:hint="default"/>
        <w:sz w:val="20"/>
      </w:rPr>
    </w:lvl>
    <w:lvl w:ilvl="5" w:tentative="1">
      <w:start w:val="1"/>
      <w:numFmt w:val="bullet"/>
      <w:lvlText w:val="•"/>
      <w:lvlJc w:val="left"/>
      <w:pPr>
        <w:tabs>
          <w:tab w:val="num" w:pos="4320"/>
        </w:tabs>
        <w:ind w:left="4320" w:hanging="360"/>
      </w:pPr>
      <w:rPr>
        <w:rFonts w:ascii="Arial" w:eastAsia="Arial" w:hAnsi="Arial" w:cs="Arial" w:hint="default"/>
        <w:sz w:val="20"/>
      </w:rPr>
    </w:lvl>
    <w:lvl w:ilvl="6" w:tentative="1">
      <w:start w:val="1"/>
      <w:numFmt w:val="bullet"/>
      <w:lvlText w:val="•"/>
      <w:lvlJc w:val="left"/>
      <w:pPr>
        <w:tabs>
          <w:tab w:val="num" w:pos="5040"/>
        </w:tabs>
        <w:ind w:left="5040" w:hanging="360"/>
      </w:pPr>
      <w:rPr>
        <w:rFonts w:ascii="Arial" w:eastAsia="Arial" w:hAnsi="Arial" w:cs="Arial" w:hint="default"/>
        <w:sz w:val="20"/>
      </w:rPr>
    </w:lvl>
    <w:lvl w:ilvl="7" w:tentative="1">
      <w:start w:val="1"/>
      <w:numFmt w:val="bullet"/>
      <w:lvlText w:val="•"/>
      <w:lvlJc w:val="left"/>
      <w:pPr>
        <w:tabs>
          <w:tab w:val="num" w:pos="5760"/>
        </w:tabs>
        <w:ind w:left="5760" w:hanging="360"/>
      </w:pPr>
      <w:rPr>
        <w:rFonts w:ascii="Arial" w:eastAsia="Arial" w:hAnsi="Arial" w:cs="Arial" w:hint="default"/>
        <w:sz w:val="20"/>
      </w:rPr>
    </w:lvl>
    <w:lvl w:ilvl="8" w:tentative="1">
      <w:start w:val="1"/>
      <w:numFmt w:val="bullet"/>
      <w:lvlText w:val="•"/>
      <w:lvlJc w:val="left"/>
      <w:pPr>
        <w:tabs>
          <w:tab w:val="num" w:pos="6480"/>
        </w:tabs>
        <w:ind w:left="6480" w:hanging="360"/>
      </w:pPr>
      <w:rPr>
        <w:rFonts w:ascii="Arial" w:eastAsia="Arial" w:hAnsi="Arial" w:cs="Arial" w:hint="default"/>
        <w:sz w:val="20"/>
      </w:rPr>
    </w:lvl>
  </w:abstractNum>
  <w:abstractNum w:abstractNumId="5" w15:restartNumberingAfterBreak="0">
    <w:nsid w:val="2A49793C"/>
    <w:multiLevelType w:val="multilevel"/>
    <w:tmpl w:val="9D2C38DC"/>
    <w:lvl w:ilvl="0">
      <w:start w:val="1"/>
      <w:numFmt w:val="bullet"/>
      <w:lvlText w:val="•"/>
      <w:lvlJc w:val="left"/>
      <w:pPr>
        <w:tabs>
          <w:tab w:val="num" w:pos="720"/>
        </w:tabs>
        <w:ind w:left="720" w:hanging="360"/>
      </w:pPr>
      <w:rPr>
        <w:rFonts w:ascii="Arial" w:eastAsia="Arial" w:hAnsi="Arial" w:cs="Arial" w:hint="default"/>
        <w:sz w:val="20"/>
      </w:rPr>
    </w:lvl>
    <w:lvl w:ilvl="1" w:tentative="1">
      <w:start w:val="1"/>
      <w:numFmt w:val="bullet"/>
      <w:lvlText w:val="•"/>
      <w:lvlJc w:val="left"/>
      <w:pPr>
        <w:tabs>
          <w:tab w:val="num" w:pos="1440"/>
        </w:tabs>
        <w:ind w:left="1440" w:hanging="360"/>
      </w:pPr>
      <w:rPr>
        <w:rFonts w:ascii="Arial" w:eastAsia="Arial" w:hAnsi="Arial" w:cs="Arial" w:hint="default"/>
        <w:sz w:val="20"/>
      </w:rPr>
    </w:lvl>
    <w:lvl w:ilvl="2" w:tentative="1">
      <w:start w:val="1"/>
      <w:numFmt w:val="bullet"/>
      <w:lvlText w:val="•"/>
      <w:lvlJc w:val="left"/>
      <w:pPr>
        <w:tabs>
          <w:tab w:val="num" w:pos="2160"/>
        </w:tabs>
        <w:ind w:left="2160" w:hanging="360"/>
      </w:pPr>
      <w:rPr>
        <w:rFonts w:ascii="Arial" w:eastAsia="Arial" w:hAnsi="Arial" w:cs="Arial" w:hint="default"/>
        <w:sz w:val="20"/>
      </w:rPr>
    </w:lvl>
    <w:lvl w:ilvl="3" w:tentative="1">
      <w:start w:val="1"/>
      <w:numFmt w:val="bullet"/>
      <w:lvlText w:val="•"/>
      <w:lvlJc w:val="left"/>
      <w:pPr>
        <w:tabs>
          <w:tab w:val="num" w:pos="2880"/>
        </w:tabs>
        <w:ind w:left="2880" w:hanging="360"/>
      </w:pPr>
      <w:rPr>
        <w:rFonts w:ascii="Arial" w:eastAsia="Arial" w:hAnsi="Arial" w:cs="Arial" w:hint="default"/>
        <w:sz w:val="20"/>
      </w:rPr>
    </w:lvl>
    <w:lvl w:ilvl="4" w:tentative="1">
      <w:start w:val="1"/>
      <w:numFmt w:val="bullet"/>
      <w:lvlText w:val="•"/>
      <w:lvlJc w:val="left"/>
      <w:pPr>
        <w:tabs>
          <w:tab w:val="num" w:pos="3600"/>
        </w:tabs>
        <w:ind w:left="3600" w:hanging="360"/>
      </w:pPr>
      <w:rPr>
        <w:rFonts w:ascii="Arial" w:eastAsia="Arial" w:hAnsi="Arial" w:cs="Arial" w:hint="default"/>
        <w:sz w:val="20"/>
      </w:rPr>
    </w:lvl>
    <w:lvl w:ilvl="5" w:tentative="1">
      <w:start w:val="1"/>
      <w:numFmt w:val="bullet"/>
      <w:lvlText w:val="•"/>
      <w:lvlJc w:val="left"/>
      <w:pPr>
        <w:tabs>
          <w:tab w:val="num" w:pos="4320"/>
        </w:tabs>
        <w:ind w:left="4320" w:hanging="360"/>
      </w:pPr>
      <w:rPr>
        <w:rFonts w:ascii="Arial" w:eastAsia="Arial" w:hAnsi="Arial" w:cs="Arial" w:hint="default"/>
        <w:sz w:val="20"/>
      </w:rPr>
    </w:lvl>
    <w:lvl w:ilvl="6" w:tentative="1">
      <w:start w:val="1"/>
      <w:numFmt w:val="bullet"/>
      <w:lvlText w:val="•"/>
      <w:lvlJc w:val="left"/>
      <w:pPr>
        <w:tabs>
          <w:tab w:val="num" w:pos="5040"/>
        </w:tabs>
        <w:ind w:left="5040" w:hanging="360"/>
      </w:pPr>
      <w:rPr>
        <w:rFonts w:ascii="Arial" w:eastAsia="Arial" w:hAnsi="Arial" w:cs="Arial" w:hint="default"/>
        <w:sz w:val="20"/>
      </w:rPr>
    </w:lvl>
    <w:lvl w:ilvl="7" w:tentative="1">
      <w:start w:val="1"/>
      <w:numFmt w:val="bullet"/>
      <w:lvlText w:val="•"/>
      <w:lvlJc w:val="left"/>
      <w:pPr>
        <w:tabs>
          <w:tab w:val="num" w:pos="5760"/>
        </w:tabs>
        <w:ind w:left="5760" w:hanging="360"/>
      </w:pPr>
      <w:rPr>
        <w:rFonts w:ascii="Arial" w:eastAsia="Arial" w:hAnsi="Arial" w:cs="Arial" w:hint="default"/>
        <w:sz w:val="20"/>
      </w:rPr>
    </w:lvl>
    <w:lvl w:ilvl="8" w:tentative="1">
      <w:start w:val="1"/>
      <w:numFmt w:val="bullet"/>
      <w:lvlText w:val="•"/>
      <w:lvlJc w:val="left"/>
      <w:pPr>
        <w:tabs>
          <w:tab w:val="num" w:pos="6480"/>
        </w:tabs>
        <w:ind w:left="6480" w:hanging="360"/>
      </w:pPr>
      <w:rPr>
        <w:rFonts w:ascii="Arial" w:eastAsia="Arial" w:hAnsi="Arial" w:cs="Arial" w:hint="default"/>
        <w:sz w:val="20"/>
      </w:rPr>
    </w:lvl>
  </w:abstractNum>
  <w:abstractNum w:abstractNumId="6" w15:restartNumberingAfterBreak="0">
    <w:nsid w:val="2AF70772"/>
    <w:multiLevelType w:val="multilevel"/>
    <w:tmpl w:val="AD52B7D4"/>
    <w:lvl w:ilvl="0">
      <w:start w:val="1"/>
      <w:numFmt w:val="bullet"/>
      <w:lvlText w:val="•"/>
      <w:lvlJc w:val="left"/>
      <w:pPr>
        <w:tabs>
          <w:tab w:val="num" w:pos="720"/>
        </w:tabs>
        <w:ind w:left="720" w:hanging="360"/>
      </w:pPr>
      <w:rPr>
        <w:rFonts w:ascii="Arial" w:eastAsia="Arial" w:hAnsi="Arial" w:cs="Arial" w:hint="default"/>
        <w:sz w:val="20"/>
      </w:rPr>
    </w:lvl>
    <w:lvl w:ilvl="1" w:tentative="1">
      <w:start w:val="1"/>
      <w:numFmt w:val="bullet"/>
      <w:lvlText w:val="•"/>
      <w:lvlJc w:val="left"/>
      <w:pPr>
        <w:tabs>
          <w:tab w:val="num" w:pos="1440"/>
        </w:tabs>
        <w:ind w:left="1440" w:hanging="360"/>
      </w:pPr>
      <w:rPr>
        <w:rFonts w:ascii="Arial" w:eastAsia="Arial" w:hAnsi="Arial" w:cs="Arial" w:hint="default"/>
        <w:sz w:val="20"/>
      </w:rPr>
    </w:lvl>
    <w:lvl w:ilvl="2" w:tentative="1">
      <w:start w:val="1"/>
      <w:numFmt w:val="bullet"/>
      <w:lvlText w:val="•"/>
      <w:lvlJc w:val="left"/>
      <w:pPr>
        <w:tabs>
          <w:tab w:val="num" w:pos="2160"/>
        </w:tabs>
        <w:ind w:left="2160" w:hanging="360"/>
      </w:pPr>
      <w:rPr>
        <w:rFonts w:ascii="Arial" w:eastAsia="Arial" w:hAnsi="Arial" w:cs="Arial" w:hint="default"/>
        <w:sz w:val="20"/>
      </w:rPr>
    </w:lvl>
    <w:lvl w:ilvl="3" w:tentative="1">
      <w:start w:val="1"/>
      <w:numFmt w:val="bullet"/>
      <w:lvlText w:val="•"/>
      <w:lvlJc w:val="left"/>
      <w:pPr>
        <w:tabs>
          <w:tab w:val="num" w:pos="2880"/>
        </w:tabs>
        <w:ind w:left="2880" w:hanging="360"/>
      </w:pPr>
      <w:rPr>
        <w:rFonts w:ascii="Arial" w:eastAsia="Arial" w:hAnsi="Arial" w:cs="Arial" w:hint="default"/>
        <w:sz w:val="20"/>
      </w:rPr>
    </w:lvl>
    <w:lvl w:ilvl="4" w:tentative="1">
      <w:start w:val="1"/>
      <w:numFmt w:val="bullet"/>
      <w:lvlText w:val="•"/>
      <w:lvlJc w:val="left"/>
      <w:pPr>
        <w:tabs>
          <w:tab w:val="num" w:pos="3600"/>
        </w:tabs>
        <w:ind w:left="3600" w:hanging="360"/>
      </w:pPr>
      <w:rPr>
        <w:rFonts w:ascii="Arial" w:eastAsia="Arial" w:hAnsi="Arial" w:cs="Arial" w:hint="default"/>
        <w:sz w:val="20"/>
      </w:rPr>
    </w:lvl>
    <w:lvl w:ilvl="5" w:tentative="1">
      <w:start w:val="1"/>
      <w:numFmt w:val="bullet"/>
      <w:lvlText w:val="•"/>
      <w:lvlJc w:val="left"/>
      <w:pPr>
        <w:tabs>
          <w:tab w:val="num" w:pos="4320"/>
        </w:tabs>
        <w:ind w:left="4320" w:hanging="360"/>
      </w:pPr>
      <w:rPr>
        <w:rFonts w:ascii="Arial" w:eastAsia="Arial" w:hAnsi="Arial" w:cs="Arial" w:hint="default"/>
        <w:sz w:val="20"/>
      </w:rPr>
    </w:lvl>
    <w:lvl w:ilvl="6" w:tentative="1">
      <w:start w:val="1"/>
      <w:numFmt w:val="bullet"/>
      <w:lvlText w:val="•"/>
      <w:lvlJc w:val="left"/>
      <w:pPr>
        <w:tabs>
          <w:tab w:val="num" w:pos="5040"/>
        </w:tabs>
        <w:ind w:left="5040" w:hanging="360"/>
      </w:pPr>
      <w:rPr>
        <w:rFonts w:ascii="Arial" w:eastAsia="Arial" w:hAnsi="Arial" w:cs="Arial" w:hint="default"/>
        <w:sz w:val="20"/>
      </w:rPr>
    </w:lvl>
    <w:lvl w:ilvl="7" w:tentative="1">
      <w:start w:val="1"/>
      <w:numFmt w:val="bullet"/>
      <w:lvlText w:val="•"/>
      <w:lvlJc w:val="left"/>
      <w:pPr>
        <w:tabs>
          <w:tab w:val="num" w:pos="5760"/>
        </w:tabs>
        <w:ind w:left="5760" w:hanging="360"/>
      </w:pPr>
      <w:rPr>
        <w:rFonts w:ascii="Arial" w:eastAsia="Arial" w:hAnsi="Arial" w:cs="Arial" w:hint="default"/>
        <w:sz w:val="20"/>
      </w:rPr>
    </w:lvl>
    <w:lvl w:ilvl="8" w:tentative="1">
      <w:start w:val="1"/>
      <w:numFmt w:val="bullet"/>
      <w:lvlText w:val="•"/>
      <w:lvlJc w:val="left"/>
      <w:pPr>
        <w:tabs>
          <w:tab w:val="num" w:pos="6480"/>
        </w:tabs>
        <w:ind w:left="6480" w:hanging="360"/>
      </w:pPr>
      <w:rPr>
        <w:rFonts w:ascii="Arial" w:eastAsia="Arial" w:hAnsi="Arial" w:cs="Arial" w:hint="default"/>
        <w:sz w:val="20"/>
      </w:rPr>
    </w:lvl>
  </w:abstractNum>
  <w:abstractNum w:abstractNumId="7" w15:restartNumberingAfterBreak="0">
    <w:nsid w:val="2B57BBB8"/>
    <w:multiLevelType w:val="multilevel"/>
    <w:tmpl w:val="353498DA"/>
    <w:lvl w:ilvl="0">
      <w:start w:val="1"/>
      <w:numFmt w:val="bullet"/>
      <w:lvlText w:val="•"/>
      <w:lvlJc w:val="left"/>
      <w:pPr>
        <w:ind w:left="720" w:hanging="360"/>
      </w:pPr>
      <w:rPr>
        <w:rFonts w:ascii="Arial" w:eastAsia="Arial" w:hAnsi="Arial" w:cs="Arial" w:hint="default"/>
      </w:rPr>
    </w:lvl>
    <w:lvl w:ilvl="1">
      <w:start w:val="1"/>
      <w:numFmt w:val="bullet"/>
      <w:lvlText w:val="•"/>
      <w:lvlJc w:val="left"/>
      <w:pPr>
        <w:ind w:left="1440" w:hanging="360"/>
      </w:pPr>
      <w:rPr>
        <w:rFonts w:ascii="Arial" w:eastAsia="Arial" w:hAnsi="Arial" w:cs="Arial" w:hint="default"/>
      </w:rPr>
    </w:lvl>
    <w:lvl w:ilvl="2">
      <w:start w:val="1"/>
      <w:numFmt w:val="bullet"/>
      <w:lvlText w:val="•"/>
      <w:lvlJc w:val="left"/>
      <w:pPr>
        <w:ind w:left="2160" w:hanging="360"/>
      </w:pPr>
      <w:rPr>
        <w:rFonts w:ascii="Arial" w:eastAsia="Arial" w:hAnsi="Arial" w:cs="Arial" w:hint="default"/>
      </w:rPr>
    </w:lvl>
    <w:lvl w:ilvl="3">
      <w:start w:val="1"/>
      <w:numFmt w:val="bullet"/>
      <w:lvlText w:val="•"/>
      <w:lvlJc w:val="left"/>
      <w:pPr>
        <w:ind w:left="2880" w:hanging="360"/>
      </w:pPr>
      <w:rPr>
        <w:rFonts w:ascii="Arial" w:eastAsia="Arial" w:hAnsi="Arial" w:cs="Arial" w:hint="default"/>
      </w:rPr>
    </w:lvl>
    <w:lvl w:ilvl="4">
      <w:start w:val="1"/>
      <w:numFmt w:val="bullet"/>
      <w:lvlText w:val="•"/>
      <w:lvlJc w:val="left"/>
      <w:pPr>
        <w:ind w:left="3600" w:hanging="360"/>
      </w:pPr>
      <w:rPr>
        <w:rFonts w:ascii="Arial" w:eastAsia="Arial" w:hAnsi="Arial" w:cs="Arial" w:hint="default"/>
      </w:rPr>
    </w:lvl>
    <w:lvl w:ilvl="5">
      <w:start w:val="1"/>
      <w:numFmt w:val="bullet"/>
      <w:lvlText w:val="•"/>
      <w:lvlJc w:val="left"/>
      <w:pPr>
        <w:ind w:left="4320" w:hanging="360"/>
      </w:pPr>
      <w:rPr>
        <w:rFonts w:ascii="Arial" w:eastAsia="Arial" w:hAnsi="Arial" w:cs="Arial" w:hint="default"/>
      </w:rPr>
    </w:lvl>
    <w:lvl w:ilvl="6">
      <w:start w:val="1"/>
      <w:numFmt w:val="bullet"/>
      <w:lvlText w:val="•"/>
      <w:lvlJc w:val="left"/>
      <w:pPr>
        <w:ind w:left="5040" w:hanging="360"/>
      </w:pPr>
      <w:rPr>
        <w:rFonts w:ascii="Arial" w:eastAsia="Arial" w:hAnsi="Arial" w:cs="Arial" w:hint="default"/>
      </w:rPr>
    </w:lvl>
    <w:lvl w:ilvl="7">
      <w:start w:val="1"/>
      <w:numFmt w:val="bullet"/>
      <w:lvlText w:val="•"/>
      <w:lvlJc w:val="left"/>
      <w:pPr>
        <w:ind w:left="5760" w:hanging="360"/>
      </w:pPr>
      <w:rPr>
        <w:rFonts w:ascii="Arial" w:eastAsia="Arial" w:hAnsi="Arial" w:cs="Arial" w:hint="default"/>
      </w:rPr>
    </w:lvl>
    <w:lvl w:ilvl="8">
      <w:start w:val="1"/>
      <w:numFmt w:val="bullet"/>
      <w:lvlText w:val="•"/>
      <w:lvlJc w:val="left"/>
      <w:pPr>
        <w:ind w:left="6480" w:hanging="360"/>
      </w:pPr>
      <w:rPr>
        <w:rFonts w:ascii="Arial" w:eastAsia="Arial" w:hAnsi="Arial" w:cs="Arial" w:hint="default"/>
      </w:rPr>
    </w:lvl>
  </w:abstractNum>
  <w:abstractNum w:abstractNumId="8" w15:restartNumberingAfterBreak="0">
    <w:nsid w:val="2F9F105B"/>
    <w:multiLevelType w:val="multilevel"/>
    <w:tmpl w:val="39F00D8A"/>
    <w:lvl w:ilvl="0">
      <w:start w:val="1"/>
      <w:numFmt w:val="bullet"/>
      <w:lvlText w:val="•"/>
      <w:lvlJc w:val="left"/>
      <w:pPr>
        <w:tabs>
          <w:tab w:val="num" w:pos="720"/>
        </w:tabs>
        <w:ind w:left="720" w:hanging="360"/>
      </w:pPr>
      <w:rPr>
        <w:rFonts w:ascii="Arial" w:eastAsia="Arial" w:hAnsi="Arial" w:cs="Arial" w:hint="default"/>
        <w:sz w:val="20"/>
      </w:rPr>
    </w:lvl>
    <w:lvl w:ilvl="1" w:tentative="1">
      <w:start w:val="1"/>
      <w:numFmt w:val="bullet"/>
      <w:lvlText w:val="•"/>
      <w:lvlJc w:val="left"/>
      <w:pPr>
        <w:tabs>
          <w:tab w:val="num" w:pos="1440"/>
        </w:tabs>
        <w:ind w:left="1440" w:hanging="360"/>
      </w:pPr>
      <w:rPr>
        <w:rFonts w:ascii="Arial" w:eastAsia="Arial" w:hAnsi="Arial" w:cs="Arial" w:hint="default"/>
        <w:sz w:val="20"/>
      </w:rPr>
    </w:lvl>
    <w:lvl w:ilvl="2" w:tentative="1">
      <w:start w:val="1"/>
      <w:numFmt w:val="bullet"/>
      <w:lvlText w:val="•"/>
      <w:lvlJc w:val="left"/>
      <w:pPr>
        <w:tabs>
          <w:tab w:val="num" w:pos="2160"/>
        </w:tabs>
        <w:ind w:left="2160" w:hanging="360"/>
      </w:pPr>
      <w:rPr>
        <w:rFonts w:ascii="Arial" w:eastAsia="Arial" w:hAnsi="Arial" w:cs="Arial" w:hint="default"/>
        <w:sz w:val="20"/>
      </w:rPr>
    </w:lvl>
    <w:lvl w:ilvl="3" w:tentative="1">
      <w:start w:val="1"/>
      <w:numFmt w:val="bullet"/>
      <w:lvlText w:val="•"/>
      <w:lvlJc w:val="left"/>
      <w:pPr>
        <w:tabs>
          <w:tab w:val="num" w:pos="2880"/>
        </w:tabs>
        <w:ind w:left="2880" w:hanging="360"/>
      </w:pPr>
      <w:rPr>
        <w:rFonts w:ascii="Arial" w:eastAsia="Arial" w:hAnsi="Arial" w:cs="Arial" w:hint="default"/>
        <w:sz w:val="20"/>
      </w:rPr>
    </w:lvl>
    <w:lvl w:ilvl="4" w:tentative="1">
      <w:start w:val="1"/>
      <w:numFmt w:val="bullet"/>
      <w:lvlText w:val="•"/>
      <w:lvlJc w:val="left"/>
      <w:pPr>
        <w:tabs>
          <w:tab w:val="num" w:pos="3600"/>
        </w:tabs>
        <w:ind w:left="3600" w:hanging="360"/>
      </w:pPr>
      <w:rPr>
        <w:rFonts w:ascii="Arial" w:eastAsia="Arial" w:hAnsi="Arial" w:cs="Arial" w:hint="default"/>
        <w:sz w:val="20"/>
      </w:rPr>
    </w:lvl>
    <w:lvl w:ilvl="5" w:tentative="1">
      <w:start w:val="1"/>
      <w:numFmt w:val="bullet"/>
      <w:lvlText w:val="•"/>
      <w:lvlJc w:val="left"/>
      <w:pPr>
        <w:tabs>
          <w:tab w:val="num" w:pos="4320"/>
        </w:tabs>
        <w:ind w:left="4320" w:hanging="360"/>
      </w:pPr>
      <w:rPr>
        <w:rFonts w:ascii="Arial" w:eastAsia="Arial" w:hAnsi="Arial" w:cs="Arial" w:hint="default"/>
        <w:sz w:val="20"/>
      </w:rPr>
    </w:lvl>
    <w:lvl w:ilvl="6" w:tentative="1">
      <w:start w:val="1"/>
      <w:numFmt w:val="bullet"/>
      <w:lvlText w:val="•"/>
      <w:lvlJc w:val="left"/>
      <w:pPr>
        <w:tabs>
          <w:tab w:val="num" w:pos="5040"/>
        </w:tabs>
        <w:ind w:left="5040" w:hanging="360"/>
      </w:pPr>
      <w:rPr>
        <w:rFonts w:ascii="Arial" w:eastAsia="Arial" w:hAnsi="Arial" w:cs="Arial" w:hint="default"/>
        <w:sz w:val="20"/>
      </w:rPr>
    </w:lvl>
    <w:lvl w:ilvl="7" w:tentative="1">
      <w:start w:val="1"/>
      <w:numFmt w:val="bullet"/>
      <w:lvlText w:val="•"/>
      <w:lvlJc w:val="left"/>
      <w:pPr>
        <w:tabs>
          <w:tab w:val="num" w:pos="5760"/>
        </w:tabs>
        <w:ind w:left="5760" w:hanging="360"/>
      </w:pPr>
      <w:rPr>
        <w:rFonts w:ascii="Arial" w:eastAsia="Arial" w:hAnsi="Arial" w:cs="Arial" w:hint="default"/>
        <w:sz w:val="20"/>
      </w:rPr>
    </w:lvl>
    <w:lvl w:ilvl="8" w:tentative="1">
      <w:start w:val="1"/>
      <w:numFmt w:val="bullet"/>
      <w:lvlText w:val="•"/>
      <w:lvlJc w:val="left"/>
      <w:pPr>
        <w:tabs>
          <w:tab w:val="num" w:pos="6480"/>
        </w:tabs>
        <w:ind w:left="6480" w:hanging="360"/>
      </w:pPr>
      <w:rPr>
        <w:rFonts w:ascii="Arial" w:eastAsia="Arial" w:hAnsi="Arial" w:cs="Arial" w:hint="default"/>
        <w:sz w:val="20"/>
      </w:rPr>
    </w:lvl>
  </w:abstractNum>
  <w:abstractNum w:abstractNumId="9" w15:restartNumberingAfterBreak="0">
    <w:nsid w:val="423778A9"/>
    <w:multiLevelType w:val="multilevel"/>
    <w:tmpl w:val="756E92D2"/>
    <w:lvl w:ilvl="0">
      <w:start w:val="1"/>
      <w:numFmt w:val="bullet"/>
      <w:lvlText w:val="•"/>
      <w:lvlJc w:val="left"/>
      <w:pPr>
        <w:tabs>
          <w:tab w:val="num" w:pos="720"/>
        </w:tabs>
        <w:ind w:left="720" w:hanging="360"/>
      </w:pPr>
      <w:rPr>
        <w:rFonts w:ascii="Arial" w:eastAsia="Arial" w:hAnsi="Arial" w:cs="Arial" w:hint="default"/>
        <w:sz w:val="20"/>
      </w:rPr>
    </w:lvl>
    <w:lvl w:ilvl="1" w:tentative="1">
      <w:start w:val="1"/>
      <w:numFmt w:val="bullet"/>
      <w:lvlText w:val="•"/>
      <w:lvlJc w:val="left"/>
      <w:pPr>
        <w:tabs>
          <w:tab w:val="num" w:pos="1440"/>
        </w:tabs>
        <w:ind w:left="1440" w:hanging="360"/>
      </w:pPr>
      <w:rPr>
        <w:rFonts w:ascii="Arial" w:eastAsia="Arial" w:hAnsi="Arial" w:cs="Arial" w:hint="default"/>
        <w:sz w:val="20"/>
      </w:rPr>
    </w:lvl>
    <w:lvl w:ilvl="2" w:tentative="1">
      <w:start w:val="1"/>
      <w:numFmt w:val="bullet"/>
      <w:lvlText w:val="•"/>
      <w:lvlJc w:val="left"/>
      <w:pPr>
        <w:tabs>
          <w:tab w:val="num" w:pos="2160"/>
        </w:tabs>
        <w:ind w:left="2160" w:hanging="360"/>
      </w:pPr>
      <w:rPr>
        <w:rFonts w:ascii="Arial" w:eastAsia="Arial" w:hAnsi="Arial" w:cs="Arial" w:hint="default"/>
        <w:sz w:val="20"/>
      </w:rPr>
    </w:lvl>
    <w:lvl w:ilvl="3" w:tentative="1">
      <w:start w:val="1"/>
      <w:numFmt w:val="bullet"/>
      <w:lvlText w:val="•"/>
      <w:lvlJc w:val="left"/>
      <w:pPr>
        <w:tabs>
          <w:tab w:val="num" w:pos="2880"/>
        </w:tabs>
        <w:ind w:left="2880" w:hanging="360"/>
      </w:pPr>
      <w:rPr>
        <w:rFonts w:ascii="Arial" w:eastAsia="Arial" w:hAnsi="Arial" w:cs="Arial" w:hint="default"/>
        <w:sz w:val="20"/>
      </w:rPr>
    </w:lvl>
    <w:lvl w:ilvl="4" w:tentative="1">
      <w:start w:val="1"/>
      <w:numFmt w:val="bullet"/>
      <w:lvlText w:val="•"/>
      <w:lvlJc w:val="left"/>
      <w:pPr>
        <w:tabs>
          <w:tab w:val="num" w:pos="3600"/>
        </w:tabs>
        <w:ind w:left="3600" w:hanging="360"/>
      </w:pPr>
      <w:rPr>
        <w:rFonts w:ascii="Arial" w:eastAsia="Arial" w:hAnsi="Arial" w:cs="Arial" w:hint="default"/>
        <w:sz w:val="20"/>
      </w:rPr>
    </w:lvl>
    <w:lvl w:ilvl="5" w:tentative="1">
      <w:start w:val="1"/>
      <w:numFmt w:val="bullet"/>
      <w:lvlText w:val="•"/>
      <w:lvlJc w:val="left"/>
      <w:pPr>
        <w:tabs>
          <w:tab w:val="num" w:pos="4320"/>
        </w:tabs>
        <w:ind w:left="4320" w:hanging="360"/>
      </w:pPr>
      <w:rPr>
        <w:rFonts w:ascii="Arial" w:eastAsia="Arial" w:hAnsi="Arial" w:cs="Arial" w:hint="default"/>
        <w:sz w:val="20"/>
      </w:rPr>
    </w:lvl>
    <w:lvl w:ilvl="6" w:tentative="1">
      <w:start w:val="1"/>
      <w:numFmt w:val="bullet"/>
      <w:lvlText w:val="•"/>
      <w:lvlJc w:val="left"/>
      <w:pPr>
        <w:tabs>
          <w:tab w:val="num" w:pos="5040"/>
        </w:tabs>
        <w:ind w:left="5040" w:hanging="360"/>
      </w:pPr>
      <w:rPr>
        <w:rFonts w:ascii="Arial" w:eastAsia="Arial" w:hAnsi="Arial" w:cs="Arial" w:hint="default"/>
        <w:sz w:val="20"/>
      </w:rPr>
    </w:lvl>
    <w:lvl w:ilvl="7" w:tentative="1">
      <w:start w:val="1"/>
      <w:numFmt w:val="bullet"/>
      <w:lvlText w:val="•"/>
      <w:lvlJc w:val="left"/>
      <w:pPr>
        <w:tabs>
          <w:tab w:val="num" w:pos="5760"/>
        </w:tabs>
        <w:ind w:left="5760" w:hanging="360"/>
      </w:pPr>
      <w:rPr>
        <w:rFonts w:ascii="Arial" w:eastAsia="Arial" w:hAnsi="Arial" w:cs="Arial" w:hint="default"/>
        <w:sz w:val="20"/>
      </w:rPr>
    </w:lvl>
    <w:lvl w:ilvl="8" w:tentative="1">
      <w:start w:val="1"/>
      <w:numFmt w:val="bullet"/>
      <w:lvlText w:val="•"/>
      <w:lvlJc w:val="left"/>
      <w:pPr>
        <w:tabs>
          <w:tab w:val="num" w:pos="6480"/>
        </w:tabs>
        <w:ind w:left="6480" w:hanging="360"/>
      </w:pPr>
      <w:rPr>
        <w:rFonts w:ascii="Arial" w:eastAsia="Arial" w:hAnsi="Arial" w:cs="Arial" w:hint="default"/>
        <w:sz w:val="20"/>
      </w:rPr>
    </w:lvl>
  </w:abstractNum>
  <w:abstractNum w:abstractNumId="10" w15:restartNumberingAfterBreak="0">
    <w:nsid w:val="4411090E"/>
    <w:multiLevelType w:val="multilevel"/>
    <w:tmpl w:val="20EC5550"/>
    <w:lvl w:ilvl="0">
      <w:start w:val="1"/>
      <w:numFmt w:val="bullet"/>
      <w:lvlText w:val="•"/>
      <w:lvlJc w:val="left"/>
      <w:pPr>
        <w:tabs>
          <w:tab w:val="num" w:pos="720"/>
        </w:tabs>
        <w:ind w:left="720" w:hanging="360"/>
      </w:pPr>
      <w:rPr>
        <w:rFonts w:ascii="Arial" w:eastAsia="Arial" w:hAnsi="Arial" w:cs="Arial" w:hint="default"/>
        <w:sz w:val="20"/>
      </w:rPr>
    </w:lvl>
    <w:lvl w:ilvl="1" w:tentative="1">
      <w:start w:val="1"/>
      <w:numFmt w:val="bullet"/>
      <w:lvlText w:val="•"/>
      <w:lvlJc w:val="left"/>
      <w:pPr>
        <w:tabs>
          <w:tab w:val="num" w:pos="1440"/>
        </w:tabs>
        <w:ind w:left="1440" w:hanging="360"/>
      </w:pPr>
      <w:rPr>
        <w:rFonts w:ascii="Arial" w:eastAsia="Arial" w:hAnsi="Arial" w:cs="Arial" w:hint="default"/>
        <w:sz w:val="20"/>
      </w:rPr>
    </w:lvl>
    <w:lvl w:ilvl="2" w:tentative="1">
      <w:start w:val="1"/>
      <w:numFmt w:val="bullet"/>
      <w:lvlText w:val="•"/>
      <w:lvlJc w:val="left"/>
      <w:pPr>
        <w:tabs>
          <w:tab w:val="num" w:pos="2160"/>
        </w:tabs>
        <w:ind w:left="2160" w:hanging="360"/>
      </w:pPr>
      <w:rPr>
        <w:rFonts w:ascii="Arial" w:eastAsia="Arial" w:hAnsi="Arial" w:cs="Arial" w:hint="default"/>
        <w:sz w:val="20"/>
      </w:rPr>
    </w:lvl>
    <w:lvl w:ilvl="3" w:tentative="1">
      <w:start w:val="1"/>
      <w:numFmt w:val="bullet"/>
      <w:lvlText w:val="•"/>
      <w:lvlJc w:val="left"/>
      <w:pPr>
        <w:tabs>
          <w:tab w:val="num" w:pos="2880"/>
        </w:tabs>
        <w:ind w:left="2880" w:hanging="360"/>
      </w:pPr>
      <w:rPr>
        <w:rFonts w:ascii="Arial" w:eastAsia="Arial" w:hAnsi="Arial" w:cs="Arial" w:hint="default"/>
        <w:sz w:val="20"/>
      </w:rPr>
    </w:lvl>
    <w:lvl w:ilvl="4" w:tentative="1">
      <w:start w:val="1"/>
      <w:numFmt w:val="bullet"/>
      <w:lvlText w:val="•"/>
      <w:lvlJc w:val="left"/>
      <w:pPr>
        <w:tabs>
          <w:tab w:val="num" w:pos="3600"/>
        </w:tabs>
        <w:ind w:left="3600" w:hanging="360"/>
      </w:pPr>
      <w:rPr>
        <w:rFonts w:ascii="Arial" w:eastAsia="Arial" w:hAnsi="Arial" w:cs="Arial" w:hint="default"/>
        <w:sz w:val="20"/>
      </w:rPr>
    </w:lvl>
    <w:lvl w:ilvl="5" w:tentative="1">
      <w:start w:val="1"/>
      <w:numFmt w:val="bullet"/>
      <w:lvlText w:val="•"/>
      <w:lvlJc w:val="left"/>
      <w:pPr>
        <w:tabs>
          <w:tab w:val="num" w:pos="4320"/>
        </w:tabs>
        <w:ind w:left="4320" w:hanging="360"/>
      </w:pPr>
      <w:rPr>
        <w:rFonts w:ascii="Arial" w:eastAsia="Arial" w:hAnsi="Arial" w:cs="Arial" w:hint="default"/>
        <w:sz w:val="20"/>
      </w:rPr>
    </w:lvl>
    <w:lvl w:ilvl="6" w:tentative="1">
      <w:start w:val="1"/>
      <w:numFmt w:val="bullet"/>
      <w:lvlText w:val="•"/>
      <w:lvlJc w:val="left"/>
      <w:pPr>
        <w:tabs>
          <w:tab w:val="num" w:pos="5040"/>
        </w:tabs>
        <w:ind w:left="5040" w:hanging="360"/>
      </w:pPr>
      <w:rPr>
        <w:rFonts w:ascii="Arial" w:eastAsia="Arial" w:hAnsi="Arial" w:cs="Arial" w:hint="default"/>
        <w:sz w:val="20"/>
      </w:rPr>
    </w:lvl>
    <w:lvl w:ilvl="7" w:tentative="1">
      <w:start w:val="1"/>
      <w:numFmt w:val="bullet"/>
      <w:lvlText w:val="•"/>
      <w:lvlJc w:val="left"/>
      <w:pPr>
        <w:tabs>
          <w:tab w:val="num" w:pos="5760"/>
        </w:tabs>
        <w:ind w:left="5760" w:hanging="360"/>
      </w:pPr>
      <w:rPr>
        <w:rFonts w:ascii="Arial" w:eastAsia="Arial" w:hAnsi="Arial" w:cs="Arial" w:hint="default"/>
        <w:sz w:val="20"/>
      </w:rPr>
    </w:lvl>
    <w:lvl w:ilvl="8" w:tentative="1">
      <w:start w:val="1"/>
      <w:numFmt w:val="bullet"/>
      <w:lvlText w:val="•"/>
      <w:lvlJc w:val="left"/>
      <w:pPr>
        <w:tabs>
          <w:tab w:val="num" w:pos="6480"/>
        </w:tabs>
        <w:ind w:left="6480" w:hanging="360"/>
      </w:pPr>
      <w:rPr>
        <w:rFonts w:ascii="Arial" w:eastAsia="Arial" w:hAnsi="Arial" w:cs="Arial" w:hint="default"/>
        <w:sz w:val="20"/>
      </w:rPr>
    </w:lvl>
  </w:abstractNum>
  <w:abstractNum w:abstractNumId="11" w15:restartNumberingAfterBreak="0">
    <w:nsid w:val="497676EC"/>
    <w:multiLevelType w:val="multilevel"/>
    <w:tmpl w:val="FB7EDBD6"/>
    <w:lvl w:ilvl="0">
      <w:start w:val="1"/>
      <w:numFmt w:val="bullet"/>
      <w:lvlText w:val="•"/>
      <w:lvlJc w:val="left"/>
      <w:pPr>
        <w:tabs>
          <w:tab w:val="num" w:pos="720"/>
        </w:tabs>
        <w:ind w:left="720" w:hanging="360"/>
      </w:pPr>
      <w:rPr>
        <w:rFonts w:ascii="Arial" w:eastAsia="Arial" w:hAnsi="Arial" w:cs="Arial" w:hint="default"/>
        <w:sz w:val="20"/>
      </w:rPr>
    </w:lvl>
    <w:lvl w:ilvl="1" w:tentative="1">
      <w:start w:val="1"/>
      <w:numFmt w:val="bullet"/>
      <w:lvlText w:val="•"/>
      <w:lvlJc w:val="left"/>
      <w:pPr>
        <w:tabs>
          <w:tab w:val="num" w:pos="1440"/>
        </w:tabs>
        <w:ind w:left="1440" w:hanging="360"/>
      </w:pPr>
      <w:rPr>
        <w:rFonts w:ascii="Arial" w:eastAsia="Arial" w:hAnsi="Arial" w:cs="Arial" w:hint="default"/>
        <w:sz w:val="20"/>
      </w:rPr>
    </w:lvl>
    <w:lvl w:ilvl="2" w:tentative="1">
      <w:start w:val="1"/>
      <w:numFmt w:val="bullet"/>
      <w:lvlText w:val="•"/>
      <w:lvlJc w:val="left"/>
      <w:pPr>
        <w:tabs>
          <w:tab w:val="num" w:pos="2160"/>
        </w:tabs>
        <w:ind w:left="2160" w:hanging="360"/>
      </w:pPr>
      <w:rPr>
        <w:rFonts w:ascii="Arial" w:eastAsia="Arial" w:hAnsi="Arial" w:cs="Arial" w:hint="default"/>
        <w:sz w:val="20"/>
      </w:rPr>
    </w:lvl>
    <w:lvl w:ilvl="3" w:tentative="1">
      <w:start w:val="1"/>
      <w:numFmt w:val="bullet"/>
      <w:lvlText w:val="•"/>
      <w:lvlJc w:val="left"/>
      <w:pPr>
        <w:tabs>
          <w:tab w:val="num" w:pos="2880"/>
        </w:tabs>
        <w:ind w:left="2880" w:hanging="360"/>
      </w:pPr>
      <w:rPr>
        <w:rFonts w:ascii="Arial" w:eastAsia="Arial" w:hAnsi="Arial" w:cs="Arial" w:hint="default"/>
        <w:sz w:val="20"/>
      </w:rPr>
    </w:lvl>
    <w:lvl w:ilvl="4" w:tentative="1">
      <w:start w:val="1"/>
      <w:numFmt w:val="bullet"/>
      <w:lvlText w:val="•"/>
      <w:lvlJc w:val="left"/>
      <w:pPr>
        <w:tabs>
          <w:tab w:val="num" w:pos="3600"/>
        </w:tabs>
        <w:ind w:left="3600" w:hanging="360"/>
      </w:pPr>
      <w:rPr>
        <w:rFonts w:ascii="Arial" w:eastAsia="Arial" w:hAnsi="Arial" w:cs="Arial" w:hint="default"/>
        <w:sz w:val="20"/>
      </w:rPr>
    </w:lvl>
    <w:lvl w:ilvl="5" w:tentative="1">
      <w:start w:val="1"/>
      <w:numFmt w:val="bullet"/>
      <w:lvlText w:val="•"/>
      <w:lvlJc w:val="left"/>
      <w:pPr>
        <w:tabs>
          <w:tab w:val="num" w:pos="4320"/>
        </w:tabs>
        <w:ind w:left="4320" w:hanging="360"/>
      </w:pPr>
      <w:rPr>
        <w:rFonts w:ascii="Arial" w:eastAsia="Arial" w:hAnsi="Arial" w:cs="Arial" w:hint="default"/>
        <w:sz w:val="20"/>
      </w:rPr>
    </w:lvl>
    <w:lvl w:ilvl="6" w:tentative="1">
      <w:start w:val="1"/>
      <w:numFmt w:val="bullet"/>
      <w:lvlText w:val="•"/>
      <w:lvlJc w:val="left"/>
      <w:pPr>
        <w:tabs>
          <w:tab w:val="num" w:pos="5040"/>
        </w:tabs>
        <w:ind w:left="5040" w:hanging="360"/>
      </w:pPr>
      <w:rPr>
        <w:rFonts w:ascii="Arial" w:eastAsia="Arial" w:hAnsi="Arial" w:cs="Arial" w:hint="default"/>
        <w:sz w:val="20"/>
      </w:rPr>
    </w:lvl>
    <w:lvl w:ilvl="7" w:tentative="1">
      <w:start w:val="1"/>
      <w:numFmt w:val="bullet"/>
      <w:lvlText w:val="•"/>
      <w:lvlJc w:val="left"/>
      <w:pPr>
        <w:tabs>
          <w:tab w:val="num" w:pos="5760"/>
        </w:tabs>
        <w:ind w:left="5760" w:hanging="360"/>
      </w:pPr>
      <w:rPr>
        <w:rFonts w:ascii="Arial" w:eastAsia="Arial" w:hAnsi="Arial" w:cs="Arial" w:hint="default"/>
        <w:sz w:val="20"/>
      </w:rPr>
    </w:lvl>
    <w:lvl w:ilvl="8" w:tentative="1">
      <w:start w:val="1"/>
      <w:numFmt w:val="bullet"/>
      <w:lvlText w:val="•"/>
      <w:lvlJc w:val="left"/>
      <w:pPr>
        <w:tabs>
          <w:tab w:val="num" w:pos="6480"/>
        </w:tabs>
        <w:ind w:left="6480" w:hanging="360"/>
      </w:pPr>
      <w:rPr>
        <w:rFonts w:ascii="Arial" w:eastAsia="Arial" w:hAnsi="Arial" w:cs="Arial" w:hint="default"/>
        <w:sz w:val="20"/>
      </w:rPr>
    </w:lvl>
  </w:abstractNum>
  <w:abstractNum w:abstractNumId="12" w15:restartNumberingAfterBreak="0">
    <w:nsid w:val="5BBF084D"/>
    <w:multiLevelType w:val="multilevel"/>
    <w:tmpl w:val="5FC6B98A"/>
    <w:lvl w:ilvl="0">
      <w:start w:val="1"/>
      <w:numFmt w:val="bullet"/>
      <w:lvlText w:val="•"/>
      <w:lvlJc w:val="left"/>
      <w:pPr>
        <w:tabs>
          <w:tab w:val="num" w:pos="720"/>
        </w:tabs>
        <w:ind w:left="720" w:hanging="360"/>
      </w:pPr>
      <w:rPr>
        <w:rFonts w:ascii="Arial" w:eastAsia="Arial" w:hAnsi="Arial" w:cs="Arial" w:hint="default"/>
        <w:sz w:val="20"/>
      </w:rPr>
    </w:lvl>
    <w:lvl w:ilvl="1" w:tentative="1">
      <w:start w:val="1"/>
      <w:numFmt w:val="bullet"/>
      <w:lvlText w:val="•"/>
      <w:lvlJc w:val="left"/>
      <w:pPr>
        <w:tabs>
          <w:tab w:val="num" w:pos="1440"/>
        </w:tabs>
        <w:ind w:left="1440" w:hanging="360"/>
      </w:pPr>
      <w:rPr>
        <w:rFonts w:ascii="Arial" w:eastAsia="Arial" w:hAnsi="Arial" w:cs="Arial" w:hint="default"/>
        <w:sz w:val="20"/>
      </w:rPr>
    </w:lvl>
    <w:lvl w:ilvl="2" w:tentative="1">
      <w:start w:val="1"/>
      <w:numFmt w:val="bullet"/>
      <w:lvlText w:val="•"/>
      <w:lvlJc w:val="left"/>
      <w:pPr>
        <w:tabs>
          <w:tab w:val="num" w:pos="2160"/>
        </w:tabs>
        <w:ind w:left="2160" w:hanging="360"/>
      </w:pPr>
      <w:rPr>
        <w:rFonts w:ascii="Arial" w:eastAsia="Arial" w:hAnsi="Arial" w:cs="Arial" w:hint="default"/>
        <w:sz w:val="20"/>
      </w:rPr>
    </w:lvl>
    <w:lvl w:ilvl="3" w:tentative="1">
      <w:start w:val="1"/>
      <w:numFmt w:val="bullet"/>
      <w:lvlText w:val="•"/>
      <w:lvlJc w:val="left"/>
      <w:pPr>
        <w:tabs>
          <w:tab w:val="num" w:pos="2880"/>
        </w:tabs>
        <w:ind w:left="2880" w:hanging="360"/>
      </w:pPr>
      <w:rPr>
        <w:rFonts w:ascii="Arial" w:eastAsia="Arial" w:hAnsi="Arial" w:cs="Arial" w:hint="default"/>
        <w:sz w:val="20"/>
      </w:rPr>
    </w:lvl>
    <w:lvl w:ilvl="4" w:tentative="1">
      <w:start w:val="1"/>
      <w:numFmt w:val="bullet"/>
      <w:lvlText w:val="•"/>
      <w:lvlJc w:val="left"/>
      <w:pPr>
        <w:tabs>
          <w:tab w:val="num" w:pos="3600"/>
        </w:tabs>
        <w:ind w:left="3600" w:hanging="360"/>
      </w:pPr>
      <w:rPr>
        <w:rFonts w:ascii="Arial" w:eastAsia="Arial" w:hAnsi="Arial" w:cs="Arial" w:hint="default"/>
        <w:sz w:val="20"/>
      </w:rPr>
    </w:lvl>
    <w:lvl w:ilvl="5" w:tentative="1">
      <w:start w:val="1"/>
      <w:numFmt w:val="bullet"/>
      <w:lvlText w:val="•"/>
      <w:lvlJc w:val="left"/>
      <w:pPr>
        <w:tabs>
          <w:tab w:val="num" w:pos="4320"/>
        </w:tabs>
        <w:ind w:left="4320" w:hanging="360"/>
      </w:pPr>
      <w:rPr>
        <w:rFonts w:ascii="Arial" w:eastAsia="Arial" w:hAnsi="Arial" w:cs="Arial" w:hint="default"/>
        <w:sz w:val="20"/>
      </w:rPr>
    </w:lvl>
    <w:lvl w:ilvl="6" w:tentative="1">
      <w:start w:val="1"/>
      <w:numFmt w:val="bullet"/>
      <w:lvlText w:val="•"/>
      <w:lvlJc w:val="left"/>
      <w:pPr>
        <w:tabs>
          <w:tab w:val="num" w:pos="5040"/>
        </w:tabs>
        <w:ind w:left="5040" w:hanging="360"/>
      </w:pPr>
      <w:rPr>
        <w:rFonts w:ascii="Arial" w:eastAsia="Arial" w:hAnsi="Arial" w:cs="Arial" w:hint="default"/>
        <w:sz w:val="20"/>
      </w:rPr>
    </w:lvl>
    <w:lvl w:ilvl="7" w:tentative="1">
      <w:start w:val="1"/>
      <w:numFmt w:val="bullet"/>
      <w:lvlText w:val="•"/>
      <w:lvlJc w:val="left"/>
      <w:pPr>
        <w:tabs>
          <w:tab w:val="num" w:pos="5760"/>
        </w:tabs>
        <w:ind w:left="5760" w:hanging="360"/>
      </w:pPr>
      <w:rPr>
        <w:rFonts w:ascii="Arial" w:eastAsia="Arial" w:hAnsi="Arial" w:cs="Arial" w:hint="default"/>
        <w:sz w:val="20"/>
      </w:rPr>
    </w:lvl>
    <w:lvl w:ilvl="8" w:tentative="1">
      <w:start w:val="1"/>
      <w:numFmt w:val="bullet"/>
      <w:lvlText w:val="•"/>
      <w:lvlJc w:val="left"/>
      <w:pPr>
        <w:tabs>
          <w:tab w:val="num" w:pos="6480"/>
        </w:tabs>
        <w:ind w:left="6480" w:hanging="360"/>
      </w:pPr>
      <w:rPr>
        <w:rFonts w:ascii="Arial" w:eastAsia="Arial" w:hAnsi="Arial" w:cs="Arial" w:hint="default"/>
        <w:sz w:val="20"/>
      </w:rPr>
    </w:lvl>
  </w:abstractNum>
  <w:num w:numId="1" w16cid:durableId="694695058">
    <w:abstractNumId w:val="7"/>
  </w:num>
  <w:num w:numId="2" w16cid:durableId="1185436925">
    <w:abstractNumId w:val="2"/>
  </w:num>
  <w:num w:numId="3" w16cid:durableId="1938558429">
    <w:abstractNumId w:val="6"/>
  </w:num>
  <w:num w:numId="4" w16cid:durableId="1724282889">
    <w:abstractNumId w:val="1"/>
  </w:num>
  <w:num w:numId="5" w16cid:durableId="68815185">
    <w:abstractNumId w:val="9"/>
  </w:num>
  <w:num w:numId="6" w16cid:durableId="1462728620">
    <w:abstractNumId w:val="3"/>
  </w:num>
  <w:num w:numId="7" w16cid:durableId="819269838">
    <w:abstractNumId w:val="11"/>
  </w:num>
  <w:num w:numId="8" w16cid:durableId="1066614317">
    <w:abstractNumId w:val="12"/>
  </w:num>
  <w:num w:numId="9" w16cid:durableId="1121416550">
    <w:abstractNumId w:val="0"/>
  </w:num>
  <w:num w:numId="10" w16cid:durableId="1750882000">
    <w:abstractNumId w:val="4"/>
  </w:num>
  <w:num w:numId="11" w16cid:durableId="694700087">
    <w:abstractNumId w:val="10"/>
  </w:num>
  <w:num w:numId="12" w16cid:durableId="1369574638">
    <w:abstractNumId w:val="8"/>
  </w:num>
  <w:num w:numId="13" w16cid:durableId="168278360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940"/>
    <w:rsid w:val="00160188"/>
    <w:rsid w:val="00352CC4"/>
    <w:rsid w:val="0040790F"/>
    <w:rsid w:val="00705EE7"/>
    <w:rsid w:val="00866A8B"/>
    <w:rsid w:val="00942940"/>
    <w:rsid w:val="00980731"/>
    <w:rsid w:val="0098CD6B"/>
    <w:rsid w:val="009A4DC6"/>
    <w:rsid w:val="009C0840"/>
    <w:rsid w:val="009F7634"/>
    <w:rsid w:val="00A321AD"/>
    <w:rsid w:val="00C200C7"/>
    <w:rsid w:val="00C47E5D"/>
    <w:rsid w:val="00D62B0D"/>
    <w:rsid w:val="00E77C3F"/>
    <w:rsid w:val="00EE1286"/>
    <w:rsid w:val="01E51CC8"/>
    <w:rsid w:val="0754B9AA"/>
    <w:rsid w:val="0B0BB891"/>
    <w:rsid w:val="0BD6A057"/>
    <w:rsid w:val="1AE49FFA"/>
    <w:rsid w:val="1E17707C"/>
    <w:rsid w:val="223846A8"/>
    <w:rsid w:val="27825290"/>
    <w:rsid w:val="2EFB33D6"/>
    <w:rsid w:val="2FEBAAA7"/>
    <w:rsid w:val="318BFD66"/>
    <w:rsid w:val="31984FD1"/>
    <w:rsid w:val="31DD2C75"/>
    <w:rsid w:val="3369825E"/>
    <w:rsid w:val="33DE623D"/>
    <w:rsid w:val="365DB821"/>
    <w:rsid w:val="3983B531"/>
    <w:rsid w:val="3A92ADB5"/>
    <w:rsid w:val="3B780412"/>
    <w:rsid w:val="460F7888"/>
    <w:rsid w:val="4A80BD63"/>
    <w:rsid w:val="55A05019"/>
    <w:rsid w:val="60C15885"/>
    <w:rsid w:val="7AF8E875"/>
    <w:rsid w:val="7D0835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B929496"/>
  <w15:chartTrackingRefBased/>
  <w15:docId w15:val="{C3F77B63-5B5C-450F-8B08-4ED7E7B14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rPr>
  </w:style>
  <w:style w:type="paragraph" w:styleId="Heading1">
    <w:name w:val="heading 1"/>
    <w:basedOn w:val="Normal"/>
    <w:link w:val="Heading1Char"/>
    <w:uiPriority w:val="9"/>
    <w:qFormat/>
    <w:rsid w:val="009A4D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14:ligatures w14:val="none"/>
    </w:rPr>
  </w:style>
  <w:style w:type="paragraph" w:styleId="Heading2">
    <w:name w:val="heading 2"/>
    <w:basedOn w:val="Normal"/>
    <w:link w:val="Heading2Char"/>
    <w:uiPriority w:val="9"/>
    <w:qFormat/>
    <w:rsid w:val="009A4DC6"/>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9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940"/>
  </w:style>
  <w:style w:type="paragraph" w:styleId="Footer">
    <w:name w:val="footer"/>
    <w:basedOn w:val="Normal"/>
    <w:link w:val="FooterChar"/>
    <w:uiPriority w:val="99"/>
    <w:unhideWhenUsed/>
    <w:rsid w:val="009429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940"/>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9A4DC6"/>
    <w:rPr>
      <w:rFonts w:ascii="Times New Roman" w:eastAsia="Times New Roman" w:hAnsi="Times New Roman" w:cs="Times New Roman"/>
      <w:b/>
      <w:bCs/>
      <w:kern w:val="36"/>
      <w:sz w:val="48"/>
      <w:szCs w:val="48"/>
      <w:lang w:eastAsia="en-GB"/>
      <w14:ligatures w14:val="none"/>
    </w:rPr>
  </w:style>
  <w:style w:type="character" w:customStyle="1" w:styleId="Heading2Char">
    <w:name w:val="Heading 2 Char"/>
    <w:basedOn w:val="DefaultParagraphFont"/>
    <w:link w:val="Heading2"/>
    <w:uiPriority w:val="9"/>
    <w:rsid w:val="009A4DC6"/>
    <w:rPr>
      <w:rFonts w:ascii="Times New Roman" w:eastAsia="Times New Roman" w:hAnsi="Times New Roman" w:cs="Times New Roman"/>
      <w:b/>
      <w:bCs/>
      <w:kern w:val="0"/>
      <w:sz w:val="36"/>
      <w:szCs w:val="36"/>
      <w:lang w:eastAsia="en-GB"/>
      <w14:ligatures w14:val="none"/>
    </w:rPr>
  </w:style>
  <w:style w:type="character" w:styleId="Strong">
    <w:name w:val="Strong"/>
    <w:basedOn w:val="DefaultParagraphFont"/>
    <w:uiPriority w:val="22"/>
    <w:qFormat/>
    <w:rsid w:val="009A4DC6"/>
    <w:rPr>
      <w:b/>
      <w:bCs/>
    </w:rPr>
  </w:style>
  <w:style w:type="character" w:customStyle="1" w:styleId="apple-converted-space">
    <w:name w:val="apple-converted-space"/>
    <w:basedOn w:val="DefaultParagraphFont"/>
    <w:rsid w:val="009A4DC6"/>
  </w:style>
  <w:style w:type="character" w:styleId="Emphasis">
    <w:name w:val="Emphasis"/>
    <w:basedOn w:val="DefaultParagraphFont"/>
    <w:uiPriority w:val="20"/>
    <w:qFormat/>
    <w:rsid w:val="009A4DC6"/>
    <w:rPr>
      <w:i/>
      <w:iCs/>
    </w:rPr>
  </w:style>
  <w:style w:type="paragraph" w:styleId="ListParagraph">
    <w:name w:val="List Paragraph"/>
    <w:basedOn w:val="Normal"/>
    <w:uiPriority w:val="34"/>
    <w:qFormat/>
    <w:rsid w:val="33DE62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25545841">
      <w:bodyDiv w:val="1"/>
      <w:marLeft w:val="0"/>
      <w:marRight w:val="0"/>
      <w:marTop w:val="0"/>
      <w:marBottom w:val="0"/>
      <w:divBdr>
        <w:top w:val="none" w:sz="0" w:space="0" w:color="auto"/>
        <w:left w:val="none" w:sz="0" w:space="0" w:color="auto"/>
        <w:bottom w:val="none" w:sz="0" w:space="0" w:color="auto"/>
        <w:right w:val="none" w:sz="0" w:space="0" w:color="auto"/>
      </w:divBdr>
    </w:div>
    <w:div w:id="211643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424E8D57F6241869BCEAA4E09CDBB" ma:contentTypeVersion="8" ma:contentTypeDescription="Create a new document." ma:contentTypeScope="" ma:versionID="be8233c37d41537ba06292f1637940d4">
  <xsd:schema xmlns:xsd="http://www.w3.org/2001/XMLSchema" xmlns:xs="http://www.w3.org/2001/XMLSchema" xmlns:p="http://schemas.microsoft.com/office/2006/metadata/properties" xmlns:ns2="a5599c7d-3771-4602-8f28-a00b17e9d9bd" xmlns:ns3="93a0c0cc-9bf7-41a9-94ff-a69988527368" targetNamespace="http://schemas.microsoft.com/office/2006/metadata/properties" ma:root="true" ma:fieldsID="19769a9227a4910c350f8c11fba5a473" ns2:_="" ns3:_="">
    <xsd:import namespace="a5599c7d-3771-4602-8f28-a00b17e9d9bd"/>
    <xsd:import namespace="93a0c0cc-9bf7-41a9-94ff-a69988527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99c7d-3771-4602-8f28-a00b17e9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0c0cc-9bf7-41a9-94ff-a699885273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CF1F69-17C0-481A-813B-6E6E1088D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99c7d-3771-4602-8f28-a00b17e9d9bd"/>
    <ds:schemaRef ds:uri="93a0c0cc-9bf7-41a9-94ff-a6998852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0F8857-4E25-405B-8714-8CC01FD009D2}">
  <ds:schemaRefs>
    <ds:schemaRef ds:uri="http://schemas.microsoft.com/sharepoint/v3/contenttype/forms"/>
  </ds:schemaRefs>
</ds:datastoreItem>
</file>

<file path=customXml/itemProps3.xml><?xml version="1.0" encoding="utf-8"?>
<ds:datastoreItem xmlns:ds="http://schemas.openxmlformats.org/officeDocument/2006/customXml" ds:itemID="{732D9D40-7600-4EED-81BC-BE103AF1B07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1204</Words>
  <Characters>7299</Characters>
  <Application>Microsoft Office Word</Application>
  <DocSecurity>0</DocSecurity>
  <Lines>155</Lines>
  <Paragraphs>94</Paragraphs>
  <ScaleCrop>false</ScaleCrop>
  <Company/>
  <LinksUpToDate>false</LinksUpToDate>
  <CharactersWithSpaces>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Keight</dc:creator>
  <cp:keywords/>
  <dc:description/>
  <cp:lastModifiedBy>Jenni Budd</cp:lastModifiedBy>
  <cp:revision>13</cp:revision>
  <dcterms:created xsi:type="dcterms:W3CDTF">2023-07-12T10:17:00Z</dcterms:created>
  <dcterms:modified xsi:type="dcterms:W3CDTF">2026-08-18T10:54:00Z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0x010100D8A424E8D57F6241869BCEAA4E09CDBB</vt:lpwstr>
  </property>
</Properties>
</file>