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F68129" w14:textId="77777777" w:rsidR="00621304" w:rsidRPr="00567BCB" w:rsidRDefault="00621304" w:rsidP="1E593252">
      <w:pPr>
        <w:spacing w:before="100" w:beforeAutospacing="1" w:after="100" w:afterAutospacing="1"/>
        <w:outlineLvl w:val="0"/>
        <w:rPr>
          <w:rFonts w:eastAsia="Times New Roman"/>
          <w:b/>
          <w:bCs/>
          <w:color w:val="000000"/>
          <w:kern w:val="36"/>
          <w:sz w:val="24"/>
          <w:lang w:eastAsia="en-GB"/>
        </w:rPr>
      </w:pPr>
      <w:r>
        <w:rPr>
          <w:rFonts w:eastAsia="Times New Roman"/>
          <w:b/>
          <w:bCs/>
          <w:kern w:val="36"/>
          <w:sz w:val="24"/>
          <w:lang w:eastAsia="en-GB"/>
        </w:rPr>
        <w:t>Attendance Policy</w:t>
      </w:r>
    </w:p>
    <w:p w14:paraId="02CD9272" w14:textId="77777777" w:rsidR="00F76539" w:rsidRDefault="00621304" w:rsidP="1E593252">
      <w:pPr>
        <w:spacing w:before="100" w:beforeAutospacing="1" w:after="100" w:afterAutospacing="1"/>
        <w:rPr>
          <w:rFonts w:eastAsia="Times New Roman"/>
          <w:sz w:val="24"/>
          <w:lang w:eastAsia="en-GB"/>
        </w:rPr>
      </w:pPr>
      <w:r>
        <w:rPr>
          <w:rFonts w:eastAsia="Times New Roman"/>
          <w:b/>
          <w:bCs/>
          <w:sz w:val="24"/>
          <w:lang w:eastAsia="en-GB"/>
        </w:rPr>
        <w:t>Inspire South West (ISW)</w:t>
      </w:r>
      <w:r>
        <w:br/>
      </w:r>
      <w:r>
        <w:rPr>
          <w:rFonts w:eastAsia="Times New Roman"/>
          <w:b/>
          <w:bCs/>
          <w:sz w:val="24"/>
          <w:lang w:eastAsia="en-GB"/>
        </w:rPr>
        <w:t>Reviewed:</w:t>
      </w:r>
      <w:r>
        <w:rPr>
          <w:rFonts w:eastAsia="Times New Roman"/>
          <w:sz w:val="24"/>
          <w:lang w:eastAsia="en-GB"/>
        </w:rPr>
        <w:t> 7th April 2025</w:t>
      </w:r>
    </w:p>
    <w:p w14:paraId="0DC5F151" w14:textId="797CB1C5" w:rsidR="00621304" w:rsidRPr="00F76539" w:rsidRDefault="00F76539" w:rsidP="1E593252">
      <w:pPr>
        <w:spacing w:before="100" w:beforeAutospacing="1" w:after="100" w:afterAutospacing="1"/>
        <w:rPr>
          <w:rFonts w:eastAsia="Times New Roman"/>
          <w:sz w:val="24"/>
          <w:lang w:eastAsia="en-GB"/>
        </w:rPr>
      </w:pPr>
      <w:r>
        <w:rPr>
          <w:rFonts w:eastAsia="Times New Roman"/>
          <w:b/>
          <w:bCs/>
          <w:sz w:val="24"/>
          <w:lang w:eastAsia="en-GB"/>
        </w:rPr>
        <w:t xml:space="preserve">Updated: </w:t>
      </w:r>
      <w:r>
        <w:rPr>
          <w:rFonts w:eastAsia="Times New Roman"/>
          <w:sz w:val="24"/>
          <w:lang w:eastAsia="en-GB"/>
        </w:rPr>
        <w:t>18</w:t>
      </w:r>
      <w:r w:rsidRPr="00F76539">
        <w:rPr>
          <w:rFonts w:eastAsia="Times New Roman"/>
          <w:sz w:val="24"/>
          <w:vertAlign w:val="superscript"/>
          <w:lang w:eastAsia="en-GB"/>
        </w:rPr>
        <w:t>th</w:t>
      </w:r>
      <w:r>
        <w:rPr>
          <w:rFonts w:eastAsia="Times New Roman"/>
          <w:sz w:val="24"/>
          <w:lang w:eastAsia="en-GB"/>
        </w:rPr>
        <w:t xml:space="preserve"> August 2026</w:t>
      </w:r>
      <w:r w:rsidR="00621304">
        <w:br/>
      </w:r>
      <w:r w:rsidR="00621304">
        <w:rPr>
          <w:rFonts w:eastAsia="Times New Roman"/>
          <w:b/>
          <w:bCs/>
          <w:sz w:val="24"/>
          <w:lang w:eastAsia="en-GB"/>
        </w:rPr>
        <w:t>Next Review Due:</w:t>
      </w:r>
      <w:r w:rsidR="00621304">
        <w:rPr>
          <w:rFonts w:eastAsia="Times New Roman"/>
          <w:sz w:val="24"/>
          <w:lang w:eastAsia="en-GB"/>
        </w:rPr>
        <w:t> April 2026 (or earlier if required)</w:t>
      </w:r>
    </w:p>
    <w:p w14:paraId="7DC767CB" w14:textId="49EFF401" w:rsidR="00621304" w:rsidRPr="00567BCB" w:rsidRDefault="00621304" w:rsidP="1E593252">
      <w:pPr>
        <w:rPr>
          <w:rFonts w:eastAsia="Times New Roman"/>
          <w:sz w:val="24"/>
          <w:lang w:eastAsia="en-GB"/>
        </w:rPr>
      </w:pPr>
    </w:p>
    <w:p w14:paraId="65E5DFDD" w14:textId="77777777" w:rsidR="00621304" w:rsidRPr="00567BCB" w:rsidRDefault="00621304" w:rsidP="1E593252">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1. Introduction</w:t>
      </w:r>
    </w:p>
    <w:p w14:paraId="3ECA0A8F"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sz w:val="24"/>
          <w:lang w:eastAsia="en-GB"/>
        </w:rPr>
        <w:t>Inspire South West (ISW) is committed to providing a safe, nurturing, and engaging environment where young people can re-engage with education, build trust with adults, and begin to thrive academically, emotionally, and socially. We recognise that regular attendance is crucial to safeguarding, achievement, and wellbeing.</w:t>
      </w:r>
    </w:p>
    <w:p w14:paraId="6803F1A7"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sz w:val="24"/>
          <w:lang w:eastAsia="en-GB"/>
        </w:rPr>
        <w:t>We understand that many of our learners have experienced interrupted or negative prior educational experiences, and some may be on reduced or phased timetables. ISW will work flexibly with students, parents/carers, and referring schools to develop individualised reintegration plans that support steady progress towards full participation.</w:t>
      </w:r>
    </w:p>
    <w:p w14:paraId="7A5A8E79"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sz w:val="24"/>
          <w:lang w:eastAsia="en-GB"/>
        </w:rPr>
        <w:t>ISW delivers provision in partnership with mainstream schools and local authorities under formal referral agreements, which set out the level of attendance expected and the responsibilities of all parties.</w:t>
      </w:r>
    </w:p>
    <w:p w14:paraId="7F18ACFE" w14:textId="1570AB8C" w:rsidR="00621304" w:rsidRPr="00567BCB" w:rsidRDefault="00621304" w:rsidP="1E593252">
      <w:pPr>
        <w:rPr>
          <w:rFonts w:eastAsia="Times New Roman"/>
          <w:sz w:val="24"/>
          <w:lang w:eastAsia="en-GB"/>
        </w:rPr>
      </w:pPr>
    </w:p>
    <w:p w14:paraId="70B181D5" w14:textId="77777777" w:rsidR="00621304" w:rsidRPr="00567BCB" w:rsidRDefault="00621304" w:rsidP="1E593252">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2. Legal Framework</w:t>
      </w:r>
    </w:p>
    <w:p w14:paraId="64CEC86E"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sz w:val="24"/>
          <w:lang w:eastAsia="en-GB"/>
        </w:rPr>
        <w:t>This policy aligns with the following UK laws and statutory guidance:</w:t>
      </w:r>
    </w:p>
    <w:p w14:paraId="6BEC0E22" w14:textId="77777777" w:rsidR="00621304" w:rsidRPr="00567BCB" w:rsidRDefault="00621304" w:rsidP="1E593252">
      <w:pPr>
        <w:numPr>
          <w:ilvl w:val="0"/>
          <w:numId w:val="4"/>
        </w:numPr>
        <w:spacing w:before="100" w:beforeAutospacing="1" w:after="100" w:afterAutospacing="1"/>
        <w:rPr>
          <w:rFonts w:eastAsia="Times New Roman"/>
          <w:color w:val="000000"/>
          <w:sz w:val="24"/>
          <w:lang w:eastAsia="en-GB"/>
        </w:rPr>
      </w:pPr>
      <w:r>
        <w:rPr>
          <w:rFonts w:eastAsia="Times New Roman"/>
          <w:b/>
          <w:bCs/>
          <w:sz w:val="24"/>
          <w:lang w:eastAsia="en-GB"/>
        </w:rPr>
        <w:t>Education Act 1996</w:t>
      </w:r>
      <w:r>
        <w:rPr>
          <w:rFonts w:eastAsia="Times New Roman"/>
          <w:sz w:val="24"/>
          <w:lang w:eastAsia="en-GB"/>
        </w:rPr>
        <w:t> – Duty on parents to ensure regular education; powers of schools and local authorities to respond to non-attendance.</w:t>
      </w:r>
    </w:p>
    <w:p w14:paraId="59E716F3" w14:textId="77777777" w:rsidR="00621304" w:rsidRPr="00567BCB" w:rsidRDefault="00621304" w:rsidP="1E593252">
      <w:pPr>
        <w:numPr>
          <w:ilvl w:val="0"/>
          <w:numId w:val="4"/>
        </w:numPr>
        <w:spacing w:before="100" w:beforeAutospacing="1" w:after="100" w:afterAutospacing="1"/>
        <w:rPr>
          <w:rFonts w:eastAsia="Times New Roman"/>
          <w:color w:val="000000"/>
          <w:sz w:val="24"/>
          <w:lang w:eastAsia="en-GB"/>
        </w:rPr>
      </w:pPr>
      <w:r>
        <w:rPr>
          <w:rFonts w:eastAsia="Times New Roman"/>
          <w:b/>
          <w:bCs/>
          <w:sz w:val="24"/>
          <w:lang w:eastAsia="en-GB"/>
        </w:rPr>
        <w:t>Education (Pupil Registration) (England) Regulations 2006</w:t>
      </w:r>
      <w:r>
        <w:rPr>
          <w:rFonts w:eastAsia="Times New Roman"/>
          <w:sz w:val="24"/>
          <w:lang w:eastAsia="en-GB"/>
        </w:rPr>
        <w:t> – Requirements around registration and attendance recording.</w:t>
      </w:r>
    </w:p>
    <w:p w14:paraId="11685800" w14:textId="77777777" w:rsidR="00621304" w:rsidRPr="00567BCB" w:rsidRDefault="00621304" w:rsidP="1E593252">
      <w:pPr>
        <w:numPr>
          <w:ilvl w:val="0"/>
          <w:numId w:val="4"/>
        </w:numPr>
        <w:spacing w:before="100" w:beforeAutospacing="1" w:after="100" w:afterAutospacing="1"/>
        <w:rPr>
          <w:rFonts w:eastAsia="Times New Roman"/>
          <w:color w:val="000000"/>
          <w:sz w:val="24"/>
          <w:lang w:eastAsia="en-GB"/>
        </w:rPr>
      </w:pPr>
      <w:r>
        <w:rPr>
          <w:rFonts w:eastAsia="Times New Roman"/>
          <w:b/>
          <w:bCs/>
          <w:sz w:val="24"/>
          <w:lang w:eastAsia="en-GB"/>
        </w:rPr>
        <w:t>Children Act 1989 &amp; 2004</w:t>
      </w:r>
      <w:r>
        <w:rPr>
          <w:rFonts w:eastAsia="Times New Roman"/>
          <w:sz w:val="24"/>
          <w:lang w:eastAsia="en-GB"/>
        </w:rPr>
        <w:t> – Duty to promote the welfare of children and safeguard them from harm.</w:t>
      </w:r>
    </w:p>
    <w:p w14:paraId="6B04A4CE" w14:textId="483B2C34" w:rsidR="00621304" w:rsidRPr="00567BCB" w:rsidRDefault="00621304" w:rsidP="1E593252">
      <w:pPr>
        <w:numPr>
          <w:ilvl w:val="0"/>
          <w:numId w:val="4"/>
        </w:numPr>
        <w:spacing w:before="100" w:beforeAutospacing="1" w:after="100" w:afterAutospacing="1"/>
        <w:rPr>
          <w:rFonts w:eastAsia="Times New Roman"/>
          <w:color w:val="000000"/>
          <w:sz w:val="24"/>
          <w:lang w:eastAsia="en-GB"/>
        </w:rPr>
      </w:pPr>
      <w:r>
        <w:rPr>
          <w:rFonts w:eastAsia="Times New Roman"/>
          <w:b/>
          <w:bCs/>
          <w:sz w:val="24"/>
          <w:lang w:eastAsia="en-GB"/>
        </w:rPr>
        <w:t>Keeping Children Safe in Education (KCSIE)</w:t>
      </w:r>
      <w:r w:rsidR="00F76539">
        <w:rPr>
          <w:rFonts w:eastAsia="Times New Roman"/>
          <w:b/>
          <w:bCs/>
          <w:sz w:val="24"/>
          <w:lang w:eastAsia="en-GB"/>
        </w:rPr>
        <w:t xml:space="preserve"> 2026</w:t>
      </w:r>
      <w:r>
        <w:rPr>
          <w:rFonts w:eastAsia="Times New Roman"/>
          <w:sz w:val="24"/>
          <w:lang w:eastAsia="en-GB"/>
        </w:rPr>
        <w:t> – Links attendance and safeguarding; requires monitoring of unexplained absence.</w:t>
      </w:r>
    </w:p>
    <w:p w14:paraId="2C336481" w14:textId="77777777" w:rsidR="00621304" w:rsidRPr="00567BCB" w:rsidRDefault="00621304" w:rsidP="1E593252">
      <w:pPr>
        <w:numPr>
          <w:ilvl w:val="0"/>
          <w:numId w:val="4"/>
        </w:numPr>
        <w:spacing w:before="100" w:beforeAutospacing="1" w:after="100" w:afterAutospacing="1"/>
        <w:rPr>
          <w:rFonts w:eastAsia="Times New Roman"/>
          <w:color w:val="000000"/>
          <w:sz w:val="24"/>
          <w:lang w:eastAsia="en-GB"/>
        </w:rPr>
      </w:pPr>
      <w:r>
        <w:rPr>
          <w:rFonts w:eastAsia="Times New Roman"/>
          <w:b/>
          <w:bCs/>
          <w:sz w:val="24"/>
          <w:lang w:eastAsia="en-GB"/>
        </w:rPr>
        <w:lastRenderedPageBreak/>
        <w:t>SEND Code of Practice 2015</w:t>
      </w:r>
      <w:r>
        <w:rPr>
          <w:rFonts w:eastAsia="Times New Roman"/>
          <w:sz w:val="24"/>
          <w:lang w:eastAsia="en-GB"/>
        </w:rPr>
        <w:t> – Ensures reasonable adjustments and individualised support for students with special educational needs.</w:t>
      </w:r>
    </w:p>
    <w:p w14:paraId="4AA37178" w14:textId="77777777" w:rsidR="00621304" w:rsidRPr="00567BCB" w:rsidRDefault="00621304" w:rsidP="1E593252">
      <w:pPr>
        <w:numPr>
          <w:ilvl w:val="0"/>
          <w:numId w:val="4"/>
        </w:numPr>
        <w:spacing w:before="100" w:beforeAutospacing="1" w:after="100" w:afterAutospacing="1"/>
        <w:rPr>
          <w:rFonts w:eastAsia="Times New Roman"/>
          <w:color w:val="000000"/>
          <w:sz w:val="24"/>
          <w:lang w:eastAsia="en-GB"/>
        </w:rPr>
      </w:pPr>
      <w:r>
        <w:rPr>
          <w:rFonts w:eastAsia="Times New Roman"/>
          <w:b/>
          <w:bCs/>
          <w:sz w:val="24"/>
          <w:lang w:eastAsia="en-GB"/>
        </w:rPr>
        <w:t>Working Together to Safeguard Children</w:t>
      </w:r>
      <w:r>
        <w:rPr>
          <w:rFonts w:eastAsia="Times New Roman"/>
          <w:sz w:val="24"/>
          <w:lang w:eastAsia="en-GB"/>
        </w:rPr>
        <w:t> 2023 – Updated December 2023; provides statutory guidance on effective multi-agency safeguarding, emphasising early help and contextual safeguarding.</w:t>
      </w:r>
    </w:p>
    <w:p w14:paraId="7B44E2CE" w14:textId="77777777" w:rsidR="003A5395" w:rsidRDefault="00000000">
      <w:pPr>
        <w:numPr>
          <w:ilvl w:val="0"/>
          <w:numId w:val="4"/>
        </w:numPr>
        <w:spacing w:before="100" w:beforeAutospacing="1" w:after="100" w:afterAutospacing="1"/>
        <w:rPr>
          <w:color w:val="000000"/>
        </w:rPr>
      </w:pPr>
      <w:r>
        <w:rPr>
          <w:b/>
          <w:bCs/>
        </w:rPr>
        <w:t>Working Together to Improve School Attendance (August 2024)</w:t>
      </w:r>
      <w:r>
        <w:t> – Now carries statutory force (in effect 19 August 2024); places duties on schools and local authorities to work together to improve attendance, introduces a National Framework for penalty notices, and requires schools to designate a Senior Attendance Champion.</w:t>
      </w:r>
    </w:p>
    <w:p w14:paraId="1CBDED5A" w14:textId="1E71E3E4" w:rsidR="00621304" w:rsidRPr="00567BCB" w:rsidRDefault="00621304" w:rsidP="1E593252">
      <w:pPr>
        <w:rPr>
          <w:rFonts w:eastAsia="Times New Roman"/>
          <w:sz w:val="24"/>
          <w:lang w:eastAsia="en-GB"/>
        </w:rPr>
      </w:pPr>
    </w:p>
    <w:p w14:paraId="3D475A8E" w14:textId="77777777" w:rsidR="00621304" w:rsidRPr="00567BCB" w:rsidRDefault="00621304" w:rsidP="1E593252">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3. Aims and Principles</w:t>
      </w:r>
    </w:p>
    <w:p w14:paraId="7569D0A6"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sz w:val="24"/>
          <w:lang w:eastAsia="en-GB"/>
        </w:rPr>
        <w:t>We believe that:</w:t>
      </w:r>
    </w:p>
    <w:p w14:paraId="7776730D" w14:textId="77777777" w:rsidR="00621304" w:rsidRPr="00567BCB" w:rsidRDefault="00621304" w:rsidP="1E593252">
      <w:pPr>
        <w:numPr>
          <w:ilvl w:val="0"/>
          <w:numId w:val="5"/>
        </w:numPr>
        <w:spacing w:before="100" w:beforeAutospacing="1" w:after="100" w:afterAutospacing="1"/>
        <w:rPr>
          <w:rFonts w:eastAsia="Times New Roman"/>
          <w:color w:val="000000"/>
          <w:sz w:val="24"/>
          <w:lang w:eastAsia="en-GB"/>
        </w:rPr>
      </w:pPr>
      <w:r>
        <w:rPr>
          <w:rFonts w:eastAsia="Times New Roman"/>
          <w:sz w:val="24"/>
          <w:lang w:eastAsia="en-GB"/>
        </w:rPr>
        <w:t>Regular, punctual attendance is a vital part of every young person’s success and wellbeing.</w:t>
      </w:r>
    </w:p>
    <w:p w14:paraId="1628B894" w14:textId="77777777" w:rsidR="00621304" w:rsidRPr="00567BCB" w:rsidRDefault="00621304" w:rsidP="1E593252">
      <w:pPr>
        <w:numPr>
          <w:ilvl w:val="0"/>
          <w:numId w:val="5"/>
        </w:numPr>
        <w:spacing w:before="100" w:beforeAutospacing="1" w:after="100" w:afterAutospacing="1"/>
        <w:rPr>
          <w:rFonts w:eastAsia="Times New Roman"/>
          <w:color w:val="000000"/>
          <w:sz w:val="24"/>
          <w:lang w:eastAsia="en-GB"/>
        </w:rPr>
      </w:pPr>
      <w:r>
        <w:rPr>
          <w:rFonts w:eastAsia="Times New Roman"/>
          <w:sz w:val="24"/>
          <w:lang w:eastAsia="en-GB"/>
        </w:rPr>
        <w:t>Each student has the right to access education appropriate to their individual needs.</w:t>
      </w:r>
    </w:p>
    <w:p w14:paraId="333DCD2C" w14:textId="77777777" w:rsidR="00621304" w:rsidRPr="00567BCB" w:rsidRDefault="00621304" w:rsidP="1E593252">
      <w:pPr>
        <w:numPr>
          <w:ilvl w:val="0"/>
          <w:numId w:val="5"/>
        </w:numPr>
        <w:spacing w:before="100" w:beforeAutospacing="1" w:after="100" w:afterAutospacing="1"/>
        <w:rPr>
          <w:rFonts w:eastAsia="Times New Roman"/>
          <w:color w:val="000000"/>
          <w:sz w:val="24"/>
          <w:lang w:eastAsia="en-GB"/>
        </w:rPr>
      </w:pPr>
      <w:r>
        <w:rPr>
          <w:rFonts w:eastAsia="Times New Roman"/>
          <w:sz w:val="24"/>
          <w:lang w:eastAsia="en-GB"/>
        </w:rPr>
        <w:t>Positive relationships and consistency are key to helping students engage and stay engaged with learning.</w:t>
      </w:r>
    </w:p>
    <w:p w14:paraId="64F4EECB" w14:textId="77777777" w:rsidR="00621304" w:rsidRPr="00567BCB" w:rsidRDefault="00621304" w:rsidP="1E593252">
      <w:pPr>
        <w:numPr>
          <w:ilvl w:val="0"/>
          <w:numId w:val="5"/>
        </w:numPr>
        <w:spacing w:before="100" w:beforeAutospacing="1" w:after="100" w:afterAutospacing="1"/>
        <w:rPr>
          <w:rFonts w:eastAsia="Times New Roman"/>
          <w:color w:val="000000"/>
          <w:sz w:val="24"/>
          <w:lang w:eastAsia="en-GB"/>
        </w:rPr>
      </w:pPr>
      <w:r>
        <w:rPr>
          <w:rFonts w:eastAsia="Times New Roman"/>
          <w:sz w:val="24"/>
          <w:lang w:eastAsia="en-GB"/>
        </w:rPr>
        <w:t>Attendance is a safeguarding concern and must be treated as such.</w:t>
      </w:r>
    </w:p>
    <w:p w14:paraId="127F9FC0" w14:textId="1DBC1E4B" w:rsidR="00621304" w:rsidRPr="00523134" w:rsidRDefault="00621304" w:rsidP="1E593252">
      <w:pPr>
        <w:numPr>
          <w:ilvl w:val="0"/>
          <w:numId w:val="5"/>
        </w:numPr>
        <w:spacing w:before="100" w:beforeAutospacing="1" w:after="100" w:afterAutospacing="1"/>
        <w:rPr>
          <w:rFonts w:eastAsia="Times New Roman"/>
          <w:color w:val="000000"/>
          <w:sz w:val="24"/>
          <w:lang w:eastAsia="en-GB"/>
        </w:rPr>
      </w:pPr>
      <w:r>
        <w:rPr>
          <w:rFonts w:eastAsia="Times New Roman"/>
          <w:sz w:val="24"/>
          <w:lang w:eastAsia="en-GB"/>
        </w:rPr>
        <w:t>Responsibility for good attendance is shared between ISW, the student, their family, referring school, and external agencies.</w:t>
      </w:r>
      <w:r w:rsidR="004279B4">
        <w:pict w14:anchorId="14176602">
          <v:rect id="Horizontal Line 4"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5204478" w14:textId="77777777" w:rsidR="00621304" w:rsidRPr="00567BCB" w:rsidRDefault="00621304" w:rsidP="1E593252">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4. Factors Influencing Attendance</w:t>
      </w:r>
    </w:p>
    <w:p w14:paraId="01EF8085"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sz w:val="24"/>
          <w:lang w:eastAsia="en-GB"/>
        </w:rPr>
        <w:t>Some of the common challenges we recognise include:</w:t>
      </w:r>
    </w:p>
    <w:p w14:paraId="5C222862" w14:textId="77777777" w:rsidR="00621304" w:rsidRPr="00567BCB" w:rsidRDefault="00621304" w:rsidP="1E593252">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Previous exclusion or long-term non-attendance</w:t>
      </w:r>
    </w:p>
    <w:p w14:paraId="25742F0B" w14:textId="77777777" w:rsidR="00621304" w:rsidRPr="00567BCB" w:rsidRDefault="00621304" w:rsidP="1E593252">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Mental health issues or anxiety</w:t>
      </w:r>
    </w:p>
    <w:p w14:paraId="753D71A4" w14:textId="77777777" w:rsidR="00621304" w:rsidRPr="00567BCB" w:rsidRDefault="00621304" w:rsidP="1E593252">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Social care involvement or safeguarding concerns</w:t>
      </w:r>
    </w:p>
    <w:p w14:paraId="513D86B4" w14:textId="77777777" w:rsidR="00621304" w:rsidRPr="00567BCB" w:rsidRDefault="00621304" w:rsidP="1E593252">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Frequent changes of address or contact details</w:t>
      </w:r>
    </w:p>
    <w:p w14:paraId="40659769" w14:textId="77777777" w:rsidR="00621304" w:rsidRPr="00567BCB" w:rsidRDefault="00621304" w:rsidP="1E593252">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Youth Offending Team (YOT) involvement</w:t>
      </w:r>
    </w:p>
    <w:p w14:paraId="146E5FD4" w14:textId="77777777" w:rsidR="00621304" w:rsidRPr="00567BCB" w:rsidRDefault="00621304" w:rsidP="1E593252">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Appointments with CAMHS or other external services</w:t>
      </w:r>
    </w:p>
    <w:p w14:paraId="695F02D5" w14:textId="77777777" w:rsidR="00621304" w:rsidRPr="00567BCB" w:rsidRDefault="00621304" w:rsidP="1E593252">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Domestic abuse or family conflict</w:t>
      </w:r>
    </w:p>
    <w:p w14:paraId="7CFC95C5" w14:textId="77777777" w:rsidR="00621304" w:rsidRPr="00567BCB" w:rsidRDefault="00621304" w:rsidP="1E593252">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Issues with transport or housing</w:t>
      </w:r>
    </w:p>
    <w:p w14:paraId="010A9218"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sz w:val="24"/>
          <w:lang w:eastAsia="en-GB"/>
        </w:rPr>
        <w:lastRenderedPageBreak/>
        <w:t>ISW takes a trauma-informed approach and will always seek to understand the wider context before implementing strategies to improve attendance.</w:t>
      </w:r>
    </w:p>
    <w:p w14:paraId="0D934903" w14:textId="54E2E40F" w:rsidR="00621304" w:rsidRPr="00567BCB" w:rsidRDefault="00621304" w:rsidP="1E593252">
      <w:pPr>
        <w:rPr>
          <w:rFonts w:eastAsia="Times New Roman"/>
          <w:sz w:val="24"/>
          <w:lang w:eastAsia="en-GB"/>
        </w:rPr>
      </w:pPr>
    </w:p>
    <w:p w14:paraId="6664A499" w14:textId="77777777" w:rsidR="00621304" w:rsidRPr="00567BCB" w:rsidRDefault="00621304" w:rsidP="1E593252">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5. Day-to-Day Attendance Procedures</w:t>
      </w:r>
    </w:p>
    <w:p w14:paraId="3E0B62E0" w14:textId="77777777" w:rsidR="00621304" w:rsidRPr="00567BCB" w:rsidRDefault="00621304" w:rsidP="1E593252">
      <w:pPr>
        <w:spacing w:before="100" w:beforeAutospacing="1" w:after="100" w:afterAutospacing="1"/>
        <w:outlineLvl w:val="2"/>
        <w:rPr>
          <w:rFonts w:eastAsia="Times New Roman"/>
          <w:b/>
          <w:bCs/>
          <w:color w:val="000000"/>
          <w:sz w:val="24"/>
          <w:lang w:eastAsia="en-GB"/>
        </w:rPr>
      </w:pPr>
      <w:r>
        <w:rPr>
          <w:rFonts w:eastAsia="Times New Roman"/>
          <w:b/>
          <w:bCs/>
          <w:sz w:val="24"/>
          <w:lang w:eastAsia="en-GB"/>
        </w:rPr>
        <w:t>Reporting Absence:</w:t>
      </w:r>
    </w:p>
    <w:p w14:paraId="55DD1313" w14:textId="77777777" w:rsidR="00621304" w:rsidRPr="00567BCB" w:rsidRDefault="00621304" w:rsidP="1E593252">
      <w:pPr>
        <w:numPr>
          <w:ilvl w:val="0"/>
          <w:numId w:val="7"/>
        </w:numPr>
        <w:spacing w:before="100" w:beforeAutospacing="1" w:after="100" w:afterAutospacing="1"/>
        <w:rPr>
          <w:rFonts w:eastAsia="Times New Roman"/>
          <w:color w:val="000000"/>
          <w:sz w:val="24"/>
          <w:lang w:eastAsia="en-GB"/>
        </w:rPr>
      </w:pPr>
      <w:r>
        <w:rPr>
          <w:rFonts w:eastAsia="Times New Roman"/>
          <w:sz w:val="24"/>
          <w:lang w:eastAsia="en-GB"/>
        </w:rPr>
        <w:t>Parents/carers are expected to notify ISW within the </w:t>
      </w:r>
      <w:r>
        <w:rPr>
          <w:rFonts w:eastAsia="Times New Roman"/>
          <w:b/>
          <w:bCs/>
          <w:sz w:val="24"/>
          <w:lang w:eastAsia="en-GB"/>
        </w:rPr>
        <w:t>first hour</w:t>
      </w:r>
      <w:r>
        <w:rPr>
          <w:rFonts w:eastAsia="Times New Roman"/>
          <w:sz w:val="24"/>
          <w:lang w:eastAsia="en-GB"/>
        </w:rPr>
        <w:t> of the school day if their child is going to be absent.</w:t>
      </w:r>
    </w:p>
    <w:p w14:paraId="1D31A8BB" w14:textId="77777777" w:rsidR="00621304" w:rsidRPr="00567BCB" w:rsidRDefault="00621304" w:rsidP="1E593252">
      <w:pPr>
        <w:numPr>
          <w:ilvl w:val="0"/>
          <w:numId w:val="7"/>
        </w:numPr>
        <w:spacing w:before="100" w:beforeAutospacing="1" w:after="100" w:afterAutospacing="1"/>
        <w:rPr>
          <w:rFonts w:eastAsia="Times New Roman"/>
          <w:color w:val="000000"/>
          <w:sz w:val="24"/>
          <w:lang w:eastAsia="en-GB"/>
        </w:rPr>
      </w:pPr>
      <w:r>
        <w:rPr>
          <w:rFonts w:eastAsia="Times New Roman"/>
          <w:sz w:val="24"/>
          <w:lang w:eastAsia="en-GB"/>
        </w:rPr>
        <w:t>ISW will inform the </w:t>
      </w:r>
      <w:r>
        <w:rPr>
          <w:rFonts w:eastAsia="Times New Roman"/>
          <w:b/>
          <w:bCs/>
          <w:sz w:val="24"/>
          <w:lang w:eastAsia="en-GB"/>
        </w:rPr>
        <w:t>referring school</w:t>
      </w:r>
      <w:r>
        <w:rPr>
          <w:rFonts w:eastAsia="Times New Roman"/>
          <w:sz w:val="24"/>
          <w:lang w:eastAsia="en-GB"/>
        </w:rPr>
        <w:t> and record the absence internally.</w:t>
      </w:r>
    </w:p>
    <w:p w14:paraId="1522C5D5" w14:textId="77777777" w:rsidR="00621304" w:rsidRPr="00567BCB" w:rsidRDefault="00621304" w:rsidP="1E593252">
      <w:pPr>
        <w:numPr>
          <w:ilvl w:val="0"/>
          <w:numId w:val="7"/>
        </w:numPr>
        <w:spacing w:before="100" w:beforeAutospacing="1" w:after="100" w:afterAutospacing="1"/>
        <w:rPr>
          <w:rFonts w:eastAsia="Times New Roman"/>
          <w:color w:val="000000"/>
          <w:sz w:val="24"/>
          <w:lang w:eastAsia="en-GB"/>
        </w:rPr>
      </w:pPr>
      <w:r>
        <w:rPr>
          <w:rFonts w:eastAsia="Times New Roman"/>
          <w:sz w:val="24"/>
          <w:lang w:eastAsia="en-GB"/>
        </w:rPr>
        <w:t>If no contact is made, ISW will attempt to reach the parent/carer and alert the school if needed.</w:t>
      </w:r>
    </w:p>
    <w:p w14:paraId="720C432F" w14:textId="77777777" w:rsidR="00621304" w:rsidRPr="00567BCB" w:rsidRDefault="00621304" w:rsidP="1E593252">
      <w:pPr>
        <w:spacing w:before="100" w:beforeAutospacing="1" w:after="100" w:afterAutospacing="1"/>
        <w:outlineLvl w:val="2"/>
        <w:rPr>
          <w:rFonts w:eastAsia="Times New Roman"/>
          <w:b/>
          <w:bCs/>
          <w:color w:val="000000"/>
          <w:sz w:val="24"/>
          <w:lang w:eastAsia="en-GB"/>
        </w:rPr>
      </w:pPr>
      <w:r>
        <w:rPr>
          <w:rFonts w:eastAsia="Times New Roman"/>
          <w:b/>
          <w:bCs/>
          <w:sz w:val="24"/>
          <w:lang w:eastAsia="en-GB"/>
        </w:rPr>
        <w:t>Missed Transport or No Show:</w:t>
      </w:r>
    </w:p>
    <w:p w14:paraId="5B7A54DD" w14:textId="77777777" w:rsidR="00621304" w:rsidRPr="00567BCB" w:rsidRDefault="00621304" w:rsidP="1E593252">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If a student fails to attend or does not board transport as expected, ISW will inform the referring school promptly.</w:t>
      </w:r>
    </w:p>
    <w:p w14:paraId="7F16869C" w14:textId="77777777" w:rsidR="00621304" w:rsidRPr="00567BCB" w:rsidRDefault="00621304" w:rsidP="1E593252">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If a student has not arrived within one hour of their planned session, and no explanation is given, a welfare check will be initiated.</w:t>
      </w:r>
    </w:p>
    <w:p w14:paraId="1E371732"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b/>
          <w:bCs/>
          <w:sz w:val="24"/>
          <w:lang w:eastAsia="en-GB"/>
        </w:rPr>
        <w:t>Important:</w:t>
      </w:r>
      <w:r>
        <w:rPr>
          <w:rFonts w:eastAsia="Times New Roman"/>
          <w:sz w:val="24"/>
          <w:lang w:eastAsia="en-GB"/>
        </w:rPr>
        <w:t> The referring school maintains overall responsibility for authorising or unauthorising absence in the register.</w:t>
      </w:r>
    </w:p>
    <w:p w14:paraId="42818AB1" w14:textId="1F53F1DC" w:rsidR="00621304" w:rsidRPr="00567BCB" w:rsidRDefault="00621304" w:rsidP="1E593252">
      <w:pPr>
        <w:rPr>
          <w:rFonts w:eastAsia="Times New Roman"/>
          <w:sz w:val="24"/>
          <w:lang w:eastAsia="en-GB"/>
        </w:rPr>
      </w:pPr>
    </w:p>
    <w:p w14:paraId="7EB2849C" w14:textId="77777777" w:rsidR="00621304" w:rsidRPr="00567BCB" w:rsidRDefault="00621304" w:rsidP="1E593252">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6. Expectations</w:t>
      </w:r>
    </w:p>
    <w:p w14:paraId="21964C7C" w14:textId="77777777" w:rsidR="00621304" w:rsidRPr="00567BCB" w:rsidRDefault="00621304" w:rsidP="1E593252">
      <w:pPr>
        <w:spacing w:before="100" w:beforeAutospacing="1" w:after="100" w:afterAutospacing="1"/>
        <w:outlineLvl w:val="2"/>
        <w:rPr>
          <w:rFonts w:eastAsia="Times New Roman"/>
          <w:b/>
          <w:bCs/>
          <w:color w:val="000000"/>
          <w:sz w:val="24"/>
          <w:lang w:eastAsia="en-GB"/>
        </w:rPr>
      </w:pPr>
      <w:r>
        <w:rPr>
          <w:rFonts w:eastAsia="Times New Roman"/>
          <w:b/>
          <w:bCs/>
          <w:sz w:val="24"/>
          <w:lang w:eastAsia="en-GB"/>
        </w:rPr>
        <w:t>Students are expected to:</w:t>
      </w:r>
    </w:p>
    <w:p w14:paraId="1E00F59C" w14:textId="77777777" w:rsidR="00621304" w:rsidRPr="00567BCB" w:rsidRDefault="00621304" w:rsidP="1E593252">
      <w:pPr>
        <w:numPr>
          <w:ilvl w:val="0"/>
          <w:numId w:val="9"/>
        </w:numPr>
        <w:spacing w:before="100" w:beforeAutospacing="1" w:after="100" w:afterAutospacing="1"/>
        <w:rPr>
          <w:rFonts w:eastAsia="Times New Roman"/>
          <w:color w:val="000000"/>
          <w:sz w:val="24"/>
          <w:lang w:eastAsia="en-GB"/>
        </w:rPr>
      </w:pPr>
      <w:r>
        <w:rPr>
          <w:rFonts w:eastAsia="Times New Roman"/>
          <w:sz w:val="24"/>
          <w:lang w:eastAsia="en-GB"/>
        </w:rPr>
        <w:t>Attend every scheduled session</w:t>
      </w:r>
    </w:p>
    <w:p w14:paraId="25DB1CDE" w14:textId="77777777" w:rsidR="00621304" w:rsidRPr="00567BCB" w:rsidRDefault="00621304" w:rsidP="1E593252">
      <w:pPr>
        <w:numPr>
          <w:ilvl w:val="0"/>
          <w:numId w:val="9"/>
        </w:numPr>
        <w:spacing w:before="100" w:beforeAutospacing="1" w:after="100" w:afterAutospacing="1"/>
        <w:rPr>
          <w:rFonts w:eastAsia="Times New Roman"/>
          <w:color w:val="000000"/>
          <w:sz w:val="24"/>
          <w:lang w:eastAsia="en-GB"/>
        </w:rPr>
      </w:pPr>
      <w:r>
        <w:rPr>
          <w:rFonts w:eastAsia="Times New Roman"/>
          <w:sz w:val="24"/>
          <w:lang w:eastAsia="en-GB"/>
        </w:rPr>
        <w:t>Be ready for transport and arrive on time</w:t>
      </w:r>
    </w:p>
    <w:p w14:paraId="61EF3727" w14:textId="77777777" w:rsidR="00621304" w:rsidRPr="00567BCB" w:rsidRDefault="00621304" w:rsidP="1E593252">
      <w:pPr>
        <w:spacing w:before="100" w:beforeAutospacing="1" w:after="100" w:afterAutospacing="1"/>
        <w:outlineLvl w:val="2"/>
        <w:rPr>
          <w:rFonts w:eastAsia="Times New Roman"/>
          <w:b/>
          <w:bCs/>
          <w:color w:val="000000"/>
          <w:sz w:val="24"/>
          <w:lang w:eastAsia="en-GB"/>
        </w:rPr>
      </w:pPr>
      <w:r>
        <w:rPr>
          <w:rFonts w:eastAsia="Times New Roman"/>
          <w:b/>
          <w:bCs/>
          <w:sz w:val="24"/>
          <w:lang w:eastAsia="en-GB"/>
        </w:rPr>
        <w:t>Parents/Carers are expected to:</w:t>
      </w:r>
    </w:p>
    <w:p w14:paraId="3123D073" w14:textId="77777777" w:rsidR="00621304" w:rsidRPr="00567BCB" w:rsidRDefault="00621304" w:rsidP="1E593252">
      <w:pPr>
        <w:numPr>
          <w:ilvl w:val="0"/>
          <w:numId w:val="10"/>
        </w:numPr>
        <w:spacing w:before="100" w:beforeAutospacing="1" w:after="100" w:afterAutospacing="1"/>
        <w:rPr>
          <w:rFonts w:eastAsia="Times New Roman"/>
          <w:color w:val="000000"/>
          <w:sz w:val="24"/>
          <w:lang w:eastAsia="en-GB"/>
        </w:rPr>
      </w:pPr>
      <w:r>
        <w:rPr>
          <w:rFonts w:eastAsia="Times New Roman"/>
          <w:sz w:val="24"/>
          <w:lang w:eastAsia="en-GB"/>
        </w:rPr>
        <w:t>Ensure their child attends regularly and punctually</w:t>
      </w:r>
    </w:p>
    <w:p w14:paraId="46009A3A" w14:textId="77777777" w:rsidR="00621304" w:rsidRPr="00567BCB" w:rsidRDefault="00621304" w:rsidP="1E593252">
      <w:pPr>
        <w:numPr>
          <w:ilvl w:val="0"/>
          <w:numId w:val="10"/>
        </w:numPr>
        <w:spacing w:before="100" w:beforeAutospacing="1" w:after="100" w:afterAutospacing="1"/>
        <w:rPr>
          <w:rFonts w:eastAsia="Times New Roman"/>
          <w:color w:val="000000"/>
          <w:sz w:val="24"/>
          <w:lang w:eastAsia="en-GB"/>
        </w:rPr>
      </w:pPr>
      <w:r>
        <w:rPr>
          <w:rFonts w:eastAsia="Times New Roman"/>
          <w:sz w:val="24"/>
          <w:lang w:eastAsia="en-GB"/>
        </w:rPr>
        <w:t>Notify ISW promptly about absences</w:t>
      </w:r>
    </w:p>
    <w:p w14:paraId="202983BB" w14:textId="77777777" w:rsidR="00621304" w:rsidRPr="00567BCB" w:rsidRDefault="00621304" w:rsidP="1E593252">
      <w:pPr>
        <w:numPr>
          <w:ilvl w:val="0"/>
          <w:numId w:val="10"/>
        </w:numPr>
        <w:spacing w:before="100" w:beforeAutospacing="1" w:after="100" w:afterAutospacing="1"/>
        <w:rPr>
          <w:rFonts w:eastAsia="Times New Roman"/>
          <w:color w:val="000000"/>
          <w:sz w:val="24"/>
          <w:lang w:eastAsia="en-GB"/>
        </w:rPr>
      </w:pPr>
      <w:r>
        <w:rPr>
          <w:rFonts w:eastAsia="Times New Roman"/>
          <w:sz w:val="24"/>
          <w:lang w:eastAsia="en-GB"/>
        </w:rPr>
        <w:t>Avoid medical appointments during learning hours unless unavoidable</w:t>
      </w:r>
    </w:p>
    <w:p w14:paraId="73AF5C8B" w14:textId="77777777" w:rsidR="00621304" w:rsidRPr="00567BCB" w:rsidRDefault="00621304" w:rsidP="1E593252">
      <w:pPr>
        <w:numPr>
          <w:ilvl w:val="0"/>
          <w:numId w:val="10"/>
        </w:numPr>
        <w:spacing w:before="100" w:beforeAutospacing="1" w:after="100" w:afterAutospacing="1"/>
        <w:rPr>
          <w:rFonts w:eastAsia="Times New Roman"/>
          <w:color w:val="000000"/>
          <w:sz w:val="24"/>
          <w:lang w:eastAsia="en-GB"/>
        </w:rPr>
      </w:pPr>
      <w:r>
        <w:rPr>
          <w:rFonts w:eastAsia="Times New Roman"/>
          <w:sz w:val="24"/>
          <w:lang w:eastAsia="en-GB"/>
        </w:rPr>
        <w:t>Engage with ISW and the referring school to address any barriers to attendance</w:t>
      </w:r>
    </w:p>
    <w:p w14:paraId="6CBE369A" w14:textId="7C3F2C3C" w:rsidR="00621304" w:rsidRPr="00523134" w:rsidRDefault="00621304" w:rsidP="1E593252">
      <w:pPr>
        <w:numPr>
          <w:ilvl w:val="0"/>
          <w:numId w:val="10"/>
        </w:numPr>
        <w:spacing w:before="100" w:beforeAutospacing="1" w:after="100" w:afterAutospacing="1"/>
        <w:rPr>
          <w:rFonts w:eastAsia="Times New Roman"/>
          <w:color w:val="000000"/>
          <w:sz w:val="24"/>
          <w:lang w:eastAsia="en-GB"/>
        </w:rPr>
      </w:pPr>
      <w:r>
        <w:rPr>
          <w:rFonts w:eastAsia="Times New Roman"/>
          <w:sz w:val="24"/>
          <w:lang w:eastAsia="en-GB"/>
        </w:rPr>
        <w:lastRenderedPageBreak/>
        <w:t>Schedule family holidays only during school holiday periods</w:t>
      </w:r>
    </w:p>
    <w:p w14:paraId="5841967F" w14:textId="77777777" w:rsidR="00621304" w:rsidRPr="00567BCB" w:rsidRDefault="00621304" w:rsidP="1E593252">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7. Inspire South West Responsibilities</w:t>
      </w:r>
    </w:p>
    <w:p w14:paraId="67377D32"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sz w:val="24"/>
          <w:lang w:eastAsia="en-GB"/>
        </w:rPr>
        <w:t>ISW will:</w:t>
      </w:r>
    </w:p>
    <w:p w14:paraId="56CAD90E" w14:textId="77777777" w:rsidR="00621304" w:rsidRPr="00567BCB" w:rsidRDefault="00621304" w:rsidP="1E593252">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Maintain accurate attendance records</w:t>
      </w:r>
    </w:p>
    <w:p w14:paraId="3EF5CB86" w14:textId="77777777" w:rsidR="00621304" w:rsidRPr="00567BCB" w:rsidRDefault="00621304" w:rsidP="1E593252">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Designate an </w:t>
      </w:r>
      <w:r>
        <w:rPr>
          <w:rFonts w:eastAsia="Times New Roman"/>
          <w:b/>
          <w:bCs/>
          <w:sz w:val="24"/>
          <w:lang w:eastAsia="en-GB"/>
        </w:rPr>
        <w:t>Attendance Lead</w:t>
      </w:r>
      <w:r>
        <w:rPr>
          <w:rFonts w:eastAsia="Times New Roman"/>
          <w:sz w:val="24"/>
          <w:lang w:eastAsia="en-GB"/>
        </w:rPr>
        <w:t> to oversee monitoring and interventions</w:t>
      </w:r>
    </w:p>
    <w:p w14:paraId="768D9A8F" w14:textId="77777777" w:rsidR="00621304" w:rsidRPr="00567BCB" w:rsidRDefault="00621304" w:rsidP="1E593252">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Inform the referring school and/or safeguarding lead of unexplained absences</w:t>
      </w:r>
    </w:p>
    <w:p w14:paraId="316F59B5" w14:textId="77777777" w:rsidR="00621304" w:rsidRPr="00567BCB" w:rsidRDefault="00621304" w:rsidP="1E593252">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Make first-day contact with families where a student has not arrived</w:t>
      </w:r>
    </w:p>
    <w:p w14:paraId="17D1550A" w14:textId="77777777" w:rsidR="00621304" w:rsidRPr="00567BCB" w:rsidRDefault="00621304" w:rsidP="1E593252">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Offer reintegration support for long-term absentees</w:t>
      </w:r>
    </w:p>
    <w:p w14:paraId="54B823C5" w14:textId="77777777" w:rsidR="00621304" w:rsidRPr="00567BCB" w:rsidRDefault="00621304" w:rsidP="1E593252">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Develop flexible, trauma-informed responses to non-attendance</w:t>
      </w:r>
    </w:p>
    <w:p w14:paraId="37410CD1" w14:textId="77777777" w:rsidR="00621304" w:rsidRPr="00567BCB" w:rsidRDefault="00621304" w:rsidP="1E593252">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Promote attendance through relationship-building, motivation, and reward</w:t>
      </w:r>
    </w:p>
    <w:p w14:paraId="55957601" w14:textId="77777777" w:rsidR="00621304" w:rsidRPr="00567BCB" w:rsidRDefault="00621304" w:rsidP="1E593252">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Collaborate with external agencies (e.g., EWO, Social Care, CAMHS) where necessary</w:t>
      </w:r>
    </w:p>
    <w:p w14:paraId="61DCFA86" w14:textId="77777777" w:rsidR="00621304" w:rsidRPr="00567BCB" w:rsidRDefault="00621304" w:rsidP="1E593252">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Regularly share attendance data with referring schools and leadership</w:t>
      </w:r>
    </w:p>
    <w:p w14:paraId="7583D1AD" w14:textId="1E90E2C6" w:rsidR="00621304" w:rsidRPr="00567BCB" w:rsidRDefault="00621304" w:rsidP="1E593252">
      <w:pPr>
        <w:rPr>
          <w:rFonts w:eastAsia="Times New Roman"/>
          <w:sz w:val="24"/>
          <w:lang w:eastAsia="en-GB"/>
        </w:rPr>
      </w:pPr>
    </w:p>
    <w:p w14:paraId="5D0FC25F" w14:textId="77777777" w:rsidR="00621304" w:rsidRPr="00567BCB" w:rsidRDefault="00621304" w:rsidP="1E593252">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8. Persistent Absence and Escalation</w:t>
      </w:r>
    </w:p>
    <w:p w14:paraId="40A09F56"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sz w:val="24"/>
          <w:lang w:eastAsia="en-GB"/>
        </w:rPr>
        <w:t>A student is defined as a </w:t>
      </w:r>
      <w:r>
        <w:rPr>
          <w:rFonts w:eastAsia="Times New Roman"/>
          <w:b/>
          <w:bCs/>
          <w:sz w:val="24"/>
          <w:lang w:eastAsia="en-GB"/>
        </w:rPr>
        <w:t>Persistent Absentee (PA)</w:t>
      </w:r>
      <w:r>
        <w:rPr>
          <w:rFonts w:eastAsia="Times New Roman"/>
          <w:sz w:val="24"/>
          <w:lang w:eastAsia="en-GB"/>
        </w:rPr>
        <w:t> when attendance falls below 90%. When patterns of poor attendance are identified:</w:t>
      </w:r>
    </w:p>
    <w:p w14:paraId="6D0D8480" w14:textId="77777777" w:rsidR="00621304" w:rsidRPr="00567BCB" w:rsidRDefault="00621304" w:rsidP="1E593252">
      <w:pPr>
        <w:numPr>
          <w:ilvl w:val="0"/>
          <w:numId w:val="12"/>
        </w:numPr>
        <w:spacing w:before="100" w:beforeAutospacing="1" w:after="100" w:afterAutospacing="1"/>
        <w:rPr>
          <w:rFonts w:eastAsia="Times New Roman"/>
          <w:color w:val="000000"/>
          <w:sz w:val="24"/>
          <w:lang w:eastAsia="en-GB"/>
        </w:rPr>
      </w:pPr>
      <w:r>
        <w:rPr>
          <w:rFonts w:eastAsia="Times New Roman"/>
          <w:sz w:val="24"/>
          <w:lang w:eastAsia="en-GB"/>
        </w:rPr>
        <w:t>ISW will liaise with the referring school to agree on next steps.</w:t>
      </w:r>
    </w:p>
    <w:p w14:paraId="3AA10FAC" w14:textId="77777777" w:rsidR="00621304" w:rsidRPr="00567BCB" w:rsidRDefault="00621304" w:rsidP="1E593252">
      <w:pPr>
        <w:numPr>
          <w:ilvl w:val="0"/>
          <w:numId w:val="12"/>
        </w:numPr>
        <w:spacing w:before="100" w:beforeAutospacing="1" w:after="100" w:afterAutospacing="1"/>
        <w:rPr>
          <w:rFonts w:eastAsia="Times New Roman"/>
          <w:color w:val="000000"/>
          <w:sz w:val="24"/>
          <w:lang w:eastAsia="en-GB"/>
        </w:rPr>
      </w:pPr>
      <w:r>
        <w:rPr>
          <w:rFonts w:eastAsia="Times New Roman"/>
          <w:sz w:val="24"/>
          <w:lang w:eastAsia="en-GB"/>
        </w:rPr>
        <w:t>Where informal support is unsuccessful, a referral may be made to the </w:t>
      </w:r>
      <w:r>
        <w:rPr>
          <w:rFonts w:eastAsia="Times New Roman"/>
          <w:b/>
          <w:bCs/>
          <w:sz w:val="24"/>
          <w:lang w:eastAsia="en-GB"/>
        </w:rPr>
        <w:t>Inclusion, Attendance and Welfare Service</w:t>
      </w:r>
      <w:r>
        <w:rPr>
          <w:rFonts w:eastAsia="Times New Roman"/>
          <w:sz w:val="24"/>
          <w:lang w:eastAsia="en-GB"/>
        </w:rPr>
        <w:t>.</w:t>
      </w:r>
    </w:p>
    <w:p w14:paraId="4FE305FC" w14:textId="77777777" w:rsidR="00621304" w:rsidRPr="00567BCB" w:rsidRDefault="00621304" w:rsidP="1E593252">
      <w:pPr>
        <w:numPr>
          <w:ilvl w:val="0"/>
          <w:numId w:val="12"/>
        </w:numPr>
        <w:spacing w:before="100" w:beforeAutospacing="1" w:after="100" w:afterAutospacing="1"/>
        <w:rPr>
          <w:rFonts w:eastAsia="Times New Roman"/>
          <w:color w:val="000000"/>
          <w:sz w:val="24"/>
          <w:lang w:eastAsia="en-GB"/>
        </w:rPr>
      </w:pPr>
      <w:r>
        <w:rPr>
          <w:rFonts w:eastAsia="Times New Roman"/>
          <w:sz w:val="24"/>
          <w:lang w:eastAsia="en-GB"/>
        </w:rPr>
        <w:t>Early discussions may begin if a student has 10 unauthorised sessions or 5 consecutive days of absence without explanation.</w:t>
      </w:r>
    </w:p>
    <w:p w14:paraId="53697FD8"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sz w:val="24"/>
          <w:lang w:eastAsia="en-GB"/>
        </w:rPr>
        <w:t>Non-attendance will always be reviewed in the context of safeguarding.</w:t>
      </w:r>
    </w:p>
    <w:p w14:paraId="115A5F82" w14:textId="37588BD7" w:rsidR="00621304" w:rsidRPr="00567BCB" w:rsidRDefault="00621304" w:rsidP="1E593252">
      <w:pPr>
        <w:rPr>
          <w:rFonts w:eastAsia="Times New Roman"/>
          <w:sz w:val="24"/>
          <w:lang w:eastAsia="en-GB"/>
        </w:rPr>
      </w:pPr>
    </w:p>
    <w:p w14:paraId="530EB021" w14:textId="77777777" w:rsidR="00621304" w:rsidRPr="00567BCB" w:rsidRDefault="00621304" w:rsidP="1E593252">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9. Encouraging and Supporting Attendance</w:t>
      </w:r>
    </w:p>
    <w:p w14:paraId="7587BAC6"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sz w:val="24"/>
          <w:lang w:eastAsia="en-GB"/>
        </w:rPr>
        <w:t>We aim to improve attendance through:</w:t>
      </w:r>
    </w:p>
    <w:p w14:paraId="7315477F" w14:textId="77777777" w:rsidR="00621304" w:rsidRPr="00567BCB" w:rsidRDefault="00621304" w:rsidP="1E593252">
      <w:pPr>
        <w:numPr>
          <w:ilvl w:val="0"/>
          <w:numId w:val="13"/>
        </w:numPr>
        <w:spacing w:before="100" w:beforeAutospacing="1" w:after="100" w:afterAutospacing="1"/>
        <w:rPr>
          <w:rFonts w:eastAsia="Times New Roman"/>
          <w:color w:val="000000"/>
          <w:sz w:val="24"/>
          <w:lang w:eastAsia="en-GB"/>
        </w:rPr>
      </w:pPr>
      <w:r>
        <w:rPr>
          <w:rFonts w:eastAsia="Times New Roman"/>
          <w:sz w:val="24"/>
          <w:lang w:eastAsia="en-GB"/>
        </w:rPr>
        <w:t>Trusting relationships with key adults</w:t>
      </w:r>
    </w:p>
    <w:p w14:paraId="1264BFDC" w14:textId="77777777" w:rsidR="00621304" w:rsidRPr="00567BCB" w:rsidRDefault="00621304" w:rsidP="1E593252">
      <w:pPr>
        <w:numPr>
          <w:ilvl w:val="0"/>
          <w:numId w:val="13"/>
        </w:numPr>
        <w:spacing w:before="100" w:beforeAutospacing="1" w:after="100" w:afterAutospacing="1"/>
        <w:rPr>
          <w:rFonts w:eastAsia="Times New Roman"/>
          <w:color w:val="000000"/>
          <w:sz w:val="24"/>
          <w:lang w:eastAsia="en-GB"/>
        </w:rPr>
      </w:pPr>
      <w:r>
        <w:rPr>
          <w:rFonts w:eastAsia="Times New Roman"/>
          <w:sz w:val="24"/>
          <w:lang w:eastAsia="en-GB"/>
        </w:rPr>
        <w:t>Positive reinforcement and daily encouragement</w:t>
      </w:r>
    </w:p>
    <w:p w14:paraId="3E2123FA" w14:textId="77777777" w:rsidR="00621304" w:rsidRPr="00567BCB" w:rsidRDefault="00621304" w:rsidP="1E593252">
      <w:pPr>
        <w:numPr>
          <w:ilvl w:val="0"/>
          <w:numId w:val="13"/>
        </w:numPr>
        <w:spacing w:before="100" w:beforeAutospacing="1" w:after="100" w:afterAutospacing="1"/>
        <w:rPr>
          <w:rFonts w:eastAsia="Times New Roman"/>
          <w:color w:val="000000"/>
          <w:sz w:val="24"/>
          <w:lang w:eastAsia="en-GB"/>
        </w:rPr>
      </w:pPr>
      <w:r>
        <w:rPr>
          <w:rFonts w:eastAsia="Times New Roman"/>
          <w:sz w:val="24"/>
          <w:lang w:eastAsia="en-GB"/>
        </w:rPr>
        <w:t>Therapeutic and pastoral support</w:t>
      </w:r>
    </w:p>
    <w:p w14:paraId="186E0B7C" w14:textId="77777777" w:rsidR="00621304" w:rsidRPr="00567BCB" w:rsidRDefault="00621304" w:rsidP="1E593252">
      <w:pPr>
        <w:numPr>
          <w:ilvl w:val="0"/>
          <w:numId w:val="13"/>
        </w:numPr>
        <w:spacing w:before="100" w:beforeAutospacing="1" w:after="100" w:afterAutospacing="1"/>
        <w:rPr>
          <w:rFonts w:eastAsia="Times New Roman"/>
          <w:color w:val="000000"/>
          <w:sz w:val="24"/>
          <w:lang w:eastAsia="en-GB"/>
        </w:rPr>
      </w:pPr>
      <w:r>
        <w:rPr>
          <w:rFonts w:eastAsia="Times New Roman"/>
          <w:sz w:val="24"/>
          <w:lang w:eastAsia="en-GB"/>
        </w:rPr>
        <w:lastRenderedPageBreak/>
        <w:t>A flexible curriculum that meets the student’s interests and needs</w:t>
      </w:r>
    </w:p>
    <w:p w14:paraId="50BB4978" w14:textId="77777777" w:rsidR="00621304" w:rsidRPr="00567BCB" w:rsidRDefault="00621304" w:rsidP="1E593252">
      <w:pPr>
        <w:numPr>
          <w:ilvl w:val="0"/>
          <w:numId w:val="13"/>
        </w:numPr>
        <w:spacing w:before="100" w:beforeAutospacing="1" w:after="100" w:afterAutospacing="1"/>
        <w:rPr>
          <w:rFonts w:eastAsia="Times New Roman"/>
          <w:color w:val="000000"/>
          <w:sz w:val="24"/>
          <w:lang w:eastAsia="en-GB"/>
        </w:rPr>
      </w:pPr>
      <w:r>
        <w:rPr>
          <w:rFonts w:eastAsia="Times New Roman"/>
          <w:sz w:val="24"/>
          <w:lang w:eastAsia="en-GB"/>
        </w:rPr>
        <w:t>Reintegration plans after absence or suspension</w:t>
      </w:r>
    </w:p>
    <w:p w14:paraId="3BFE6DFD" w14:textId="77777777" w:rsidR="00621304" w:rsidRPr="00567BCB" w:rsidRDefault="00621304" w:rsidP="1E593252">
      <w:pPr>
        <w:numPr>
          <w:ilvl w:val="0"/>
          <w:numId w:val="13"/>
        </w:numPr>
        <w:spacing w:before="100" w:beforeAutospacing="1" w:after="100" w:afterAutospacing="1"/>
        <w:rPr>
          <w:rFonts w:eastAsia="Times New Roman"/>
          <w:color w:val="000000"/>
          <w:sz w:val="24"/>
          <w:lang w:eastAsia="en-GB"/>
        </w:rPr>
      </w:pPr>
      <w:r>
        <w:rPr>
          <w:rFonts w:eastAsia="Times New Roman"/>
          <w:sz w:val="24"/>
          <w:lang w:eastAsia="en-GB"/>
        </w:rPr>
        <w:t>Recognition and rewards for attendance and engagement</w:t>
      </w:r>
    </w:p>
    <w:p w14:paraId="2ACE643E" w14:textId="5AF97CA3" w:rsidR="00621304" w:rsidRPr="00567BCB" w:rsidRDefault="00621304" w:rsidP="1E593252">
      <w:pPr>
        <w:rPr>
          <w:rFonts w:eastAsia="Times New Roman"/>
          <w:sz w:val="24"/>
          <w:lang w:eastAsia="en-GB"/>
        </w:rPr>
      </w:pPr>
    </w:p>
    <w:p w14:paraId="4AE8767D" w14:textId="77777777" w:rsidR="00621304" w:rsidRPr="00567BCB" w:rsidRDefault="00621304" w:rsidP="1E593252">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10. Monitoring and Review</w:t>
      </w:r>
    </w:p>
    <w:p w14:paraId="53167CB0" w14:textId="77777777" w:rsidR="00621304" w:rsidRPr="00567BCB" w:rsidRDefault="00621304" w:rsidP="1E593252">
      <w:pPr>
        <w:spacing w:before="100" w:beforeAutospacing="1" w:after="100" w:afterAutospacing="1"/>
        <w:rPr>
          <w:rFonts w:eastAsia="Times New Roman"/>
          <w:color w:val="000000"/>
          <w:sz w:val="24"/>
          <w:lang w:eastAsia="en-GB"/>
        </w:rPr>
      </w:pPr>
      <w:r>
        <w:rPr>
          <w:rFonts w:eastAsia="Times New Roman"/>
          <w:sz w:val="24"/>
          <w:lang w:eastAsia="en-GB"/>
        </w:rPr>
        <w:t>Attendance is monitored weekly by ISW’s Attendance Lead and reviewed regularly by the senior leadership team. Any concerns or trends are shared with the referring school and the ISW Board. This policy will be reviewed </w:t>
      </w:r>
      <w:r>
        <w:rPr>
          <w:rFonts w:eastAsia="Times New Roman"/>
          <w:b/>
          <w:bCs/>
          <w:sz w:val="24"/>
          <w:lang w:eastAsia="en-GB"/>
        </w:rPr>
        <w:t>annually</w:t>
      </w:r>
      <w:r>
        <w:rPr>
          <w:rFonts w:eastAsia="Times New Roman"/>
          <w:sz w:val="24"/>
          <w:lang w:eastAsia="en-GB"/>
        </w:rPr>
        <w:t> or sooner if required.</w:t>
      </w:r>
    </w:p>
    <w:p w14:paraId="20BA5FA1" w14:textId="77777777" w:rsidR="1E593252" w:rsidRDefault="1E593252" w:rsidP="1E593252">
      <w:pPr>
        <w:spacing w:beforeAutospacing="1" w:afterAutospacing="1"/>
        <w:rPr>
          <w:rFonts w:eastAsia="Times New Roman"/>
          <w:sz w:val="24"/>
          <w:lang w:eastAsia="en-GB"/>
        </w:rPr>
      </w:pPr>
    </w:p>
    <w:p w14:paraId="28F36859" w14:textId="77777777" w:rsidR="6184301A" w:rsidRDefault="6184301A" w:rsidP="5EA31538">
      <w:pPr>
        <w:spacing w:beforeAutospacing="1" w:afterAutospacing="1"/>
        <w:rPr>
          <w:rFonts w:eastAsia="Calibri" w:cs="Calibri"/>
          <w:color w:val="000000" w:themeColor="text1"/>
          <w:sz w:val="24"/>
        </w:rPr>
      </w:pPr>
      <w:r>
        <w:rPr>
          <w:rFonts w:eastAsia="Times New Roman"/>
          <w:b/>
          <w:bCs/>
          <w:sz w:val="24"/>
          <w:lang w:eastAsia="en-GB"/>
        </w:rPr>
        <w:t xml:space="preserve">11. </w:t>
      </w:r>
      <w:r>
        <w:rPr>
          <w:rFonts w:eastAsia="Calibri" w:cs="Calibri"/>
          <w:b/>
          <w:bCs/>
          <w:color w:val="000000" w:themeColor="text1"/>
          <w:sz w:val="24"/>
        </w:rPr>
        <w:t>Policy Review</w:t>
      </w:r>
    </w:p>
    <w:p w14:paraId="1CF6F567" w14:textId="77777777" w:rsidR="6184301A" w:rsidRDefault="6184301A" w:rsidP="1E593252">
      <w:pPr>
        <w:spacing w:beforeAutospacing="1" w:afterAutospacing="1"/>
        <w:rPr>
          <w:rFonts w:eastAsia="Calibri" w:cs="Calibri"/>
          <w:color w:val="000000" w:themeColor="text1"/>
          <w:sz w:val="24"/>
        </w:rPr>
      </w:pPr>
      <w:r>
        <w:rPr>
          <w:rFonts w:eastAsia="Calibri" w:cs="Calibri"/>
          <w:color w:val="000000" w:themeColor="text1"/>
          <w:sz w:val="24"/>
        </w:rPr>
        <w:t>This policy will be reviewed </w:t>
      </w:r>
      <w:r>
        <w:rPr>
          <w:rFonts w:eastAsia="Calibri" w:cs="Calibri"/>
          <w:b/>
          <w:bCs/>
          <w:color w:val="000000" w:themeColor="text1"/>
          <w:sz w:val="24"/>
        </w:rPr>
        <w:t>annually</w:t>
      </w:r>
      <w:r>
        <w:rPr>
          <w:rFonts w:eastAsia="Calibri" w:cs="Calibri"/>
          <w:color w:val="000000" w:themeColor="text1"/>
          <w:sz w:val="24"/>
        </w:rPr>
        <w:t>, or sooner if changes in legislation, practice, or provision require it.</w:t>
      </w:r>
    </w:p>
    <w:p w14:paraId="6F633A25" w14:textId="77777777" w:rsidR="1E593252" w:rsidRDefault="1E593252" w:rsidP="1E593252">
      <w:pPr>
        <w:spacing w:beforeAutospacing="1" w:afterAutospacing="1"/>
        <w:rPr>
          <w:rFonts w:eastAsia="Times New Roman"/>
          <w:sz w:val="24"/>
          <w:lang w:eastAsia="en-GB"/>
        </w:rPr>
      </w:pPr>
    </w:p>
    <w:p w14:paraId="4CBA8897" w14:textId="302F68A2" w:rsidR="00621304" w:rsidRPr="00567BCB" w:rsidRDefault="00621304" w:rsidP="1E593252">
      <w:pPr>
        <w:rPr>
          <w:rFonts w:eastAsia="Times New Roman"/>
          <w:sz w:val="24"/>
          <w:lang w:eastAsia="en-GB"/>
        </w:rPr>
      </w:pPr>
    </w:p>
    <w:p w14:paraId="268DE926" w14:textId="67F73960" w:rsidR="00895F37" w:rsidRPr="00523134" w:rsidRDefault="00895F37" w:rsidP="1E593252">
      <w:pPr>
        <w:rPr>
          <w:rFonts w:eastAsia="Times New Roman"/>
          <w:sz w:val="24"/>
          <w:lang w:eastAsia="en-GB"/>
        </w:rPr>
      </w:pPr>
    </w:p>
    <w:sectPr w:rsidR="00895F37" w:rsidRPr="00523134">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6A2731" w14:textId="77777777" w:rsidR="004279B4" w:rsidRDefault="004279B4" w:rsidP="00245072">
      <w:r>
        <w:separator/>
      </w:r>
    </w:p>
  </w:endnote>
  <w:endnote w:type="continuationSeparator" w:id="0">
    <w:p w14:paraId="69B9DEB3" w14:textId="77777777" w:rsidR="004279B4" w:rsidRDefault="004279B4" w:rsidP="00245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BE241B" w14:textId="77777777" w:rsidR="00245072" w:rsidRDefault="00245072" w:rsidP="00245072">
    <w:pPr>
      <w:spacing w:after="43" w:line="259" w:lineRule="auto"/>
    </w:pPr>
    <w:r>
      <w:rPr>
        <w:rFonts w:ascii="Verdana" w:eastAsia="Verdana" w:hAnsi="Verdana" w:cs="Verdana"/>
        <w:sz w:val="16"/>
      </w:rPr>
      <w:t xml:space="preserve">                                                          1 Allenstyle Drive, Yelland, Devon, EX31 3DY </w:t>
    </w:r>
  </w:p>
  <w:p w14:paraId="077C0065" w14:textId="77777777" w:rsidR="00245072" w:rsidRDefault="00245072" w:rsidP="00245072">
    <w:pPr>
      <w:spacing w:line="259" w:lineRule="auto"/>
    </w:pPr>
    <w:r>
      <w:rPr>
        <w:rFonts w:ascii="Verdana" w:eastAsia="Verdana" w:hAnsi="Verdana" w:cs="Verdana"/>
        <w:sz w:val="16"/>
      </w:rPr>
      <w:t xml:space="preserve">                                                          Tel: 07453300171 Lyn.Brown@inspiresouthwest.co.uk </w:t>
    </w:r>
    <w:r>
      <w:rPr>
        <w:rFonts w:ascii="Times New Roman" w:eastAsia="Times New Roman" w:hAnsi="Times New Roman" w:cs="Times New Roman"/>
      </w:rPr>
      <w:t xml:space="preserve"> </w:t>
    </w:r>
  </w:p>
  <w:p w14:paraId="0B48FE18" w14:textId="77777777" w:rsidR="7EEFC305" w:rsidRDefault="7EEFC305" w:rsidP="7EEFC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D15476" w14:textId="77777777" w:rsidR="004279B4" w:rsidRDefault="004279B4" w:rsidP="00245072">
      <w:r>
        <w:separator/>
      </w:r>
    </w:p>
  </w:footnote>
  <w:footnote w:type="continuationSeparator" w:id="0">
    <w:p w14:paraId="0907CAD8" w14:textId="77777777" w:rsidR="004279B4" w:rsidRDefault="004279B4" w:rsidP="00245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0B0903" w14:textId="77777777" w:rsidR="000760D3" w:rsidRDefault="00000000">
    <w:pPr>
      <w:jc w:val="center"/>
    </w:pPr>
    <w:r>
      <w:rPr>
        <w:noProof/>
      </w:rPr>
      <w:drawing>
        <wp:inline distT="0" distB="0" distL="0" distR="0" wp14:anchorId="36B02F86" wp14:editId="201BE74C">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7747DE"/>
    <w:multiLevelType w:val="multilevel"/>
    <w:tmpl w:val="1EB090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C637536"/>
    <w:multiLevelType w:val="hybridMultilevel"/>
    <w:tmpl w:val="18385C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455602"/>
    <w:multiLevelType w:val="multilevel"/>
    <w:tmpl w:val="C20CF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4A2099"/>
    <w:multiLevelType w:val="multilevel"/>
    <w:tmpl w:val="8EF82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0963F3"/>
    <w:multiLevelType w:val="multilevel"/>
    <w:tmpl w:val="501E1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2101C6"/>
    <w:multiLevelType w:val="multilevel"/>
    <w:tmpl w:val="7464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B9716C"/>
    <w:multiLevelType w:val="multilevel"/>
    <w:tmpl w:val="F62CA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C8584B"/>
    <w:multiLevelType w:val="multilevel"/>
    <w:tmpl w:val="ED325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9F1E1D"/>
    <w:multiLevelType w:val="multilevel"/>
    <w:tmpl w:val="E168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734CF2"/>
    <w:multiLevelType w:val="multilevel"/>
    <w:tmpl w:val="69BA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D301CD"/>
    <w:multiLevelType w:val="multilevel"/>
    <w:tmpl w:val="86A6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146450"/>
    <w:multiLevelType w:val="multilevel"/>
    <w:tmpl w:val="25B85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B47B32"/>
    <w:multiLevelType w:val="multilevel"/>
    <w:tmpl w:val="16340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6520446">
    <w:abstractNumId w:val="0"/>
  </w:num>
  <w:num w:numId="2" w16cid:durableId="224804073">
    <w:abstractNumId w:val="6"/>
  </w:num>
  <w:num w:numId="3" w16cid:durableId="737872512">
    <w:abstractNumId w:val="1"/>
  </w:num>
  <w:num w:numId="4" w16cid:durableId="1033075058">
    <w:abstractNumId w:val="5"/>
  </w:num>
  <w:num w:numId="5" w16cid:durableId="695691621">
    <w:abstractNumId w:val="7"/>
  </w:num>
  <w:num w:numId="6" w16cid:durableId="552160644">
    <w:abstractNumId w:val="2"/>
  </w:num>
  <w:num w:numId="7" w16cid:durableId="1366713009">
    <w:abstractNumId w:val="11"/>
  </w:num>
  <w:num w:numId="8" w16cid:durableId="1907451050">
    <w:abstractNumId w:val="10"/>
  </w:num>
  <w:num w:numId="9" w16cid:durableId="1090540041">
    <w:abstractNumId w:val="4"/>
  </w:num>
  <w:num w:numId="10" w16cid:durableId="2009013632">
    <w:abstractNumId w:val="8"/>
  </w:num>
  <w:num w:numId="11" w16cid:durableId="788014666">
    <w:abstractNumId w:val="12"/>
  </w:num>
  <w:num w:numId="12" w16cid:durableId="1358116126">
    <w:abstractNumId w:val="3"/>
  </w:num>
  <w:num w:numId="13" w16cid:durableId="119007151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072"/>
    <w:rsid w:val="000760D3"/>
    <w:rsid w:val="00076DFA"/>
    <w:rsid w:val="0011747B"/>
    <w:rsid w:val="001E3EAC"/>
    <w:rsid w:val="00245072"/>
    <w:rsid w:val="00281C4C"/>
    <w:rsid w:val="003A5395"/>
    <w:rsid w:val="004279B4"/>
    <w:rsid w:val="00523134"/>
    <w:rsid w:val="00567BCB"/>
    <w:rsid w:val="00621304"/>
    <w:rsid w:val="006F651C"/>
    <w:rsid w:val="00711DFE"/>
    <w:rsid w:val="00895F37"/>
    <w:rsid w:val="00950586"/>
    <w:rsid w:val="00980731"/>
    <w:rsid w:val="00980E6C"/>
    <w:rsid w:val="00992CFD"/>
    <w:rsid w:val="009C0840"/>
    <w:rsid w:val="00AB31A3"/>
    <w:rsid w:val="00BF775C"/>
    <w:rsid w:val="00C72956"/>
    <w:rsid w:val="00D865F7"/>
    <w:rsid w:val="00F76539"/>
    <w:rsid w:val="00F97E78"/>
    <w:rsid w:val="1E593252"/>
    <w:rsid w:val="368BC0C8"/>
    <w:rsid w:val="52671C80"/>
    <w:rsid w:val="5EA31538"/>
    <w:rsid w:val="6184301A"/>
    <w:rsid w:val="63A1E197"/>
    <w:rsid w:val="6B7B5AD3"/>
    <w:rsid w:val="7EEFC3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E1B8A5"/>
  <w15:chartTrackingRefBased/>
  <w15:docId w15:val="{621E341E-0630-F84E-AB69-F600E96A8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sz w:val="22"/>
    </w:rPr>
  </w:style>
  <w:style w:type="paragraph" w:styleId="Heading1">
    <w:name w:val="heading 1"/>
    <w:basedOn w:val="Normal"/>
    <w:link w:val="Heading1Char"/>
    <w:uiPriority w:val="9"/>
    <w:qFormat/>
    <w:rsid w:val="00621304"/>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621304"/>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621304"/>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5072"/>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245072"/>
    <w:pPr>
      <w:tabs>
        <w:tab w:val="center" w:pos="4513"/>
        <w:tab w:val="right" w:pos="9026"/>
      </w:tabs>
    </w:pPr>
  </w:style>
  <w:style w:type="character" w:customStyle="1" w:styleId="HeaderChar">
    <w:name w:val="Header Char"/>
    <w:basedOn w:val="DefaultParagraphFont"/>
    <w:link w:val="Header"/>
    <w:uiPriority w:val="99"/>
    <w:rsid w:val="00245072"/>
  </w:style>
  <w:style w:type="paragraph" w:styleId="Footer">
    <w:name w:val="footer"/>
    <w:basedOn w:val="Normal"/>
    <w:link w:val="FooterChar"/>
    <w:uiPriority w:val="99"/>
    <w:unhideWhenUsed/>
    <w:rsid w:val="00245072"/>
    <w:pPr>
      <w:tabs>
        <w:tab w:val="center" w:pos="4513"/>
        <w:tab w:val="right" w:pos="9026"/>
      </w:tabs>
    </w:pPr>
  </w:style>
  <w:style w:type="character" w:customStyle="1" w:styleId="FooterChar">
    <w:name w:val="Footer Char"/>
    <w:basedOn w:val="DefaultParagraphFont"/>
    <w:link w:val="Footer"/>
    <w:uiPriority w:val="99"/>
    <w:rsid w:val="00245072"/>
  </w:style>
  <w:style w:type="paragraph" w:styleId="ListParagraph">
    <w:name w:val="List Paragraph"/>
    <w:basedOn w:val="Normal"/>
    <w:uiPriority w:val="34"/>
    <w:qFormat/>
    <w:rsid w:val="00C72956"/>
    <w:pPr>
      <w:ind w:left="720"/>
      <w:contextualSpacing/>
    </w:pPr>
  </w:style>
  <w:style w:type="character" w:customStyle="1" w:styleId="Heading1Char">
    <w:name w:val="Heading 1 Char"/>
    <w:basedOn w:val="DefaultParagraphFont"/>
    <w:link w:val="Heading1"/>
    <w:uiPriority w:val="9"/>
    <w:rsid w:val="00621304"/>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62130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621304"/>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621304"/>
    <w:rPr>
      <w:b/>
      <w:bCs/>
    </w:rPr>
  </w:style>
  <w:style w:type="character" w:customStyle="1" w:styleId="apple-converted-space">
    <w:name w:val="apple-converted-space"/>
    <w:basedOn w:val="DefaultParagraphFont"/>
    <w:rsid w:val="00621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4105677">
      <w:bodyDiv w:val="1"/>
      <w:marLeft w:val="0"/>
      <w:marRight w:val="0"/>
      <w:marTop w:val="0"/>
      <w:marBottom w:val="0"/>
      <w:divBdr>
        <w:top w:val="none" w:sz="0" w:space="0" w:color="auto"/>
        <w:left w:val="none" w:sz="0" w:space="0" w:color="auto"/>
        <w:bottom w:val="none" w:sz="0" w:space="0" w:color="auto"/>
        <w:right w:val="none" w:sz="0" w:space="0" w:color="auto"/>
      </w:divBdr>
    </w:div>
    <w:div w:id="158826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be8233c37d41537ba06292f1637940d4">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19769a9227a4910c350f8c11fba5a473"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B6B22D-98DC-4CBD-A2C2-8208638C00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F00BF2-B7C6-4CAA-B88E-2FC4BB493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83CCE5-4901-4F65-B1ED-C2F8A473CE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926</Words>
  <Characters>5584</Characters>
  <Application>Microsoft Office Word</Application>
  <DocSecurity>0</DocSecurity>
  <Lines>132</Lines>
  <Paragraphs>97</Paragraphs>
  <ScaleCrop>false</ScaleCrop>
  <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 Budd</dc:creator>
  <cp:keywords/>
  <dc:description/>
  <cp:lastModifiedBy>Jenni Budd</cp:lastModifiedBy>
  <cp:revision>13</cp:revision>
  <dcterms:created xsi:type="dcterms:W3CDTF">2022-10-20T10:15:00Z</dcterms:created>
  <dcterms:modified xsi:type="dcterms:W3CDTF">2026-08-18T12:22:00Z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